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</w:t>
      </w:r>
    </w:p>
    <w:p w14:paraId="02000000">
      <w:pPr>
        <w:rPr>
          <w:sz w:val="28"/>
        </w:rPr>
      </w:pPr>
      <w:r>
        <w:rPr>
          <w:sz w:val="28"/>
        </w:rPr>
        <w:drawing>
          <wp:inline>
            <wp:extent cx="6191250" cy="30861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191250" cy="30861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3000000">
      <w:pPr>
        <w:rPr>
          <w:sz w:val="28"/>
        </w:rPr>
      </w:pPr>
    </w:p>
    <w:p w14:paraId="04000000">
      <w:pPr>
        <w:rPr>
          <w:sz w:val="28"/>
        </w:rPr>
      </w:pPr>
    </w:p>
    <w:p w14:paraId="05000000">
      <w:pPr>
        <w:rPr>
          <w:sz w:val="28"/>
        </w:rPr>
      </w:pPr>
    </w:p>
    <w:p w14:paraId="06000000">
      <w:pPr>
        <w:rPr>
          <w:sz w:val="28"/>
        </w:rPr>
      </w:pPr>
    </w:p>
    <w:p w14:paraId="07000000">
      <w:pPr>
        <w:ind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Рабочая программа</w:t>
      </w:r>
    </w:p>
    <w:p w14:paraId="08000000">
      <w:pPr>
        <w:ind/>
        <w:jc w:val="center"/>
        <w:rPr>
          <w:rFonts w:ascii="Times New Roman" w:hAnsi="Times New Roman"/>
          <w:b w:val="1"/>
          <w:sz w:val="40"/>
        </w:rPr>
      </w:pPr>
      <w:r>
        <w:rPr>
          <w:rFonts w:ascii="Times New Roman" w:hAnsi="Times New Roman"/>
          <w:b w:val="1"/>
          <w:sz w:val="40"/>
        </w:rPr>
        <w:t>учебного предмета «ОБЖ» в 10-11 классе</w:t>
      </w:r>
    </w:p>
    <w:p w14:paraId="09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2021-2022 учебный год</w:t>
      </w:r>
    </w:p>
    <w:p w14:paraId="0A000000">
      <w:pPr>
        <w:ind/>
        <w:jc w:val="center"/>
        <w:rPr>
          <w:sz w:val="28"/>
        </w:rPr>
      </w:pPr>
    </w:p>
    <w:p w14:paraId="0B000000">
      <w:pPr>
        <w:ind/>
        <w:jc w:val="center"/>
        <w:rPr>
          <w:sz w:val="28"/>
        </w:rPr>
      </w:pPr>
    </w:p>
    <w:p w14:paraId="0C000000">
      <w:pPr>
        <w:ind/>
        <w:jc w:val="center"/>
        <w:rPr>
          <w:sz w:val="28"/>
        </w:rPr>
      </w:pPr>
    </w:p>
    <w:p w14:paraId="0D000000">
      <w:pPr>
        <w:ind/>
        <w:jc w:val="center"/>
        <w:rPr>
          <w:sz w:val="28"/>
        </w:rPr>
      </w:pPr>
    </w:p>
    <w:p w14:paraId="0E000000">
      <w:pPr>
        <w:ind/>
        <w:jc w:val="center"/>
        <w:rPr>
          <w:sz w:val="28"/>
        </w:rPr>
      </w:pPr>
    </w:p>
    <w:p w14:paraId="0F000000">
      <w:pPr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Учитель: Алексеев В.В.</w:t>
      </w:r>
    </w:p>
    <w:p w14:paraId="10000000">
      <w:pPr>
        <w:rPr>
          <w:sz w:val="28"/>
        </w:rPr>
      </w:pPr>
    </w:p>
    <w:p w14:paraId="11000000">
      <w:pPr>
        <w:rPr>
          <w:sz w:val="28"/>
        </w:rPr>
      </w:pPr>
    </w:p>
    <w:p w14:paraId="12000000">
      <w:pPr>
        <w:rPr>
          <w:sz w:val="28"/>
        </w:rPr>
      </w:pPr>
    </w:p>
    <w:p w14:paraId="13000000">
      <w:pPr>
        <w:ind/>
        <w:jc w:val="center"/>
        <w:rPr>
          <w:sz w:val="28"/>
        </w:rPr>
      </w:pPr>
      <w:r>
        <w:rPr>
          <w:sz w:val="28"/>
        </w:rPr>
        <w:t>Углич</w:t>
      </w:r>
    </w:p>
    <w:p w14:paraId="14000000">
      <w:pPr>
        <w:ind/>
        <w:jc w:val="center"/>
        <w:rPr>
          <w:sz w:val="28"/>
        </w:rPr>
      </w:pPr>
      <w:r>
        <w:rPr>
          <w:sz w:val="28"/>
        </w:rPr>
        <w:t>2021</w:t>
      </w:r>
      <w:r>
        <w:rPr>
          <w:sz w:val="28"/>
        </w:rPr>
        <w:t>г.</w:t>
      </w:r>
    </w:p>
    <w:p w14:paraId="1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b w:val="1"/>
          <w:sz w:val="28"/>
        </w:rPr>
        <w:t>Пояснительная записка</w:t>
      </w:r>
    </w:p>
    <w:p w14:paraId="16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17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Рабочая программа курса «Основы безопасности жизнедеятельности» для учащихся 10-11 классов разработана в соответствии с Государственным образовательным стандартом среднего (полного) общего образования,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 Примерной программой разработанной ГОУ ЯО «Институт развития образования» и департаментом образования ЯО от 28.06.2016,№2/16-з и предназначена для реализации Государственных требований к уровню подготовки выпускников средней (полной) школы.</w:t>
      </w:r>
    </w:p>
    <w:p w14:paraId="18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Структурно программа состоит из трёх разделов и 15 тем.</w:t>
      </w:r>
    </w:p>
    <w:p w14:paraId="19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I раздел «Обеспечение личной безопасности и сохранение здоровья» предназначен для систематизации и углубления знаний обучаемых в вопросах обеспечения личной безопасности человека и формирования здорового образа жизни, полученных при изучении основ безопасности жизнедеятельности в 5-9 классах. Раздел состоит из трёх обучающих тем: «Здоровье и здоровый образ жизни», «Личная безопасность в повседневной жизни», «Основы медицинских знаний и оказание первой медицинской помощи».</w:t>
      </w:r>
    </w:p>
    <w:p w14:paraId="1A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II раздел «Государственная система обеспечения безопасности населения» предназначен для формирования у обучаемых знаний по организации в Российской Федерации защиты населения от опасных и чрезвычайных ситуаций мирного и военного времени и состоит из четырёх тем.</w:t>
      </w:r>
    </w:p>
    <w:p w14:paraId="1B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III раздел «Основы обороны государства и воинская обязанность» предусматривает изучение основных положений, </w:t>
      </w:r>
    </w:p>
    <w:p w14:paraId="1C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раскрывающих содержание обязательной подготовки молодёжи к военной службе, и состоит из восьми тем.</w:t>
      </w:r>
    </w:p>
    <w:p w14:paraId="1D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Рабочая программа 10 класса рассчитана на 34 учебных часа.</w:t>
      </w:r>
    </w:p>
    <w:p w14:paraId="1E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(Так как продолжительность учебного года в МОУ СОШ№ 8 34 недели)</w:t>
      </w:r>
    </w:p>
    <w:p w14:paraId="1F000000">
      <w:pPr>
        <w:pStyle w:val="Style_1"/>
        <w:ind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  <w:u w:val="single"/>
        </w:rPr>
        <w:t xml:space="preserve">     Кроме этого с юношами 10 класса проводятся учебные сборы в объёме 40 часов по отдельному учебному плану в конце учебного года.</w:t>
      </w:r>
    </w:p>
    <w:p w14:paraId="20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Рабочая программа 11 класса рассчитана также  на 34 учебных часа. Сокращение часов с 35 до 34 достигается путём уплотнения учебного материала. В 10 классе уплотняется учебный материал в разделе «Основные мероприятия, проводимые в стране по защите населения от ЧС мирного и военного времени» (объединяются практическое и теоретическое занятие по теме «Организация эвакуации населения»). Часть уроков проводятся на базе центра "Точка Роста" с применением нового оборудования.</w:t>
      </w:r>
    </w:p>
    <w:p w14:paraId="21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11 классе уплотнение происходит В разделе «Военная служба – основной вид федеральной государственной службы» (объединяется теоретическое и практическое занятие по теме «Психологические основы подготовки к военной службе».                 Предлагаемая программа рассматривает совместное изучение учебного материала юношами и девушками.</w:t>
      </w:r>
    </w:p>
    <w:p w14:paraId="22000000">
      <w:pPr>
        <w:pStyle w:val="Style_1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Изучение курса ОБЖ в 11-м классе заканчивается итоговой аттестацией. Общая оценка учащихся-юношей за учебные сборы (10 класс) заносится в классный журнал с пометкой «Учебные сборы» и учитывается при выставлении итоговой оценки по курсу ОБЖ.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tabs>
          <w:tab w:leader="none" w:pos="993" w:val="left"/>
        </w:tabs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аталог оборудования</w:t>
      </w:r>
    </w:p>
    <w:p w14:paraId="25000000">
      <w:pPr>
        <w:numPr>
          <w:numId w:val="1"/>
        </w:numPr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Робот-тренажёр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«Гоша»,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«Гоша-ка</w:t>
      </w:r>
      <w:r>
        <w:rPr>
          <w:rStyle w:val="Style_2_ch"/>
          <w:rFonts w:ascii="Times New Roman" w:hAnsi="Times New Roman"/>
          <w:sz w:val="28"/>
        </w:rPr>
        <w:t>дет»</w:t>
      </w:r>
      <w:r>
        <w:rPr>
          <w:rStyle w:val="Style_2_ch"/>
          <w:rFonts w:ascii="Times New Roman" w:hAnsi="Times New Roman"/>
          <w:sz w:val="28"/>
        </w:rPr>
        <w:br/>
      </w:r>
      <w:r>
        <w:rPr>
          <w:rStyle w:val="Style_2_ch"/>
          <w:rFonts w:ascii="Times New Roman" w:hAnsi="Times New Roman"/>
          <w:sz w:val="28"/>
        </w:rPr>
        <w:t>Длина робота:</w:t>
      </w:r>
      <w:r>
        <w:rPr>
          <w:rStyle w:val="Style_2_ch"/>
          <w:rFonts w:ascii="Times New Roman" w:hAnsi="Times New Roman"/>
          <w:sz w:val="28"/>
        </w:rPr>
        <w:br/>
      </w:r>
      <w:r>
        <w:rPr>
          <w:rStyle w:val="Style_2_ch"/>
          <w:rFonts w:ascii="Times New Roman" w:hAnsi="Times New Roman"/>
          <w:sz w:val="28"/>
        </w:rPr>
        <w:t>не менее 115 и не более 120 см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br/>
      </w:r>
      <w:r>
        <w:rPr>
          <w:rStyle w:val="Style_2_ch"/>
          <w:rFonts w:ascii="Times New Roman" w:hAnsi="Times New Roman"/>
          <w:sz w:val="28"/>
        </w:rPr>
        <w:t>Масса:</w:t>
      </w:r>
      <w:r>
        <w:rPr>
          <w:rStyle w:val="Style_2_ch"/>
          <w:rFonts w:ascii="Times New Roman" w:hAnsi="Times New Roman"/>
          <w:sz w:val="28"/>
        </w:rPr>
        <w:br/>
      </w:r>
      <w:r>
        <w:rPr>
          <w:rStyle w:val="Style_2_ch"/>
          <w:rFonts w:ascii="Times New Roman" w:hAnsi="Times New Roman"/>
          <w:sz w:val="28"/>
        </w:rPr>
        <w:t>не более 14 кг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br/>
      </w:r>
      <w:r>
        <w:rPr>
          <w:rStyle w:val="Style_2_ch"/>
          <w:rFonts w:ascii="Times New Roman" w:hAnsi="Times New Roman"/>
          <w:sz w:val="28"/>
        </w:rPr>
        <w:t>Материал внешней оболочки робота:</w:t>
      </w:r>
      <w:r>
        <w:rPr>
          <w:rStyle w:val="Style_2_ch"/>
          <w:rFonts w:ascii="Times New Roman" w:hAnsi="Times New Roman"/>
          <w:sz w:val="28"/>
        </w:rPr>
        <w:br/>
      </w:r>
      <w:r>
        <w:rPr>
          <w:rStyle w:val="Style_2_ch"/>
          <w:rFonts w:ascii="Times New Roman" w:hAnsi="Times New Roman"/>
          <w:sz w:val="28"/>
        </w:rPr>
        <w:t>оболочка выполнена из пластизоля и полно</w:t>
      </w:r>
      <w:r>
        <w:rPr>
          <w:rStyle w:val="Style_2_ch"/>
          <w:rFonts w:ascii="Times New Roman" w:hAnsi="Times New Roman"/>
          <w:sz w:val="28"/>
        </w:rPr>
        <w:t>стью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соответствует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тактильным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ощущениям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пластичной и мягкой кожи человека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</w:p>
    <w:p w14:paraId="26000000">
      <w:pPr>
        <w:numPr>
          <w:numId w:val="1"/>
        </w:numPr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3.4. «Александр-06». Тренажёр-манекен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взрослого пострадавшего для отработки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приёмов сердечно-лёгочной реанимации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(голова, туловище) с контроллером</w:t>
      </w:r>
      <w:r>
        <w:rPr>
          <w:rStyle w:val="Style_2_ch"/>
          <w:rFonts w:ascii="Times New Roman" w:hAnsi="Times New Roman"/>
          <w:sz w:val="28"/>
        </w:rPr>
        <w:br/>
      </w:r>
      <w:r>
        <w:rPr>
          <w:rStyle w:val="Style_2_ch"/>
          <w:rFonts w:ascii="Times New Roman" w:hAnsi="Times New Roman"/>
          <w:sz w:val="28"/>
        </w:rPr>
        <w:t>Тренажёр-манекен представляет собой имита</w:t>
      </w:r>
      <w:r>
        <w:rPr>
          <w:rStyle w:val="Style_2_ch"/>
          <w:rFonts w:ascii="Times New Roman" w:hAnsi="Times New Roman"/>
          <w:sz w:val="28"/>
        </w:rPr>
        <w:t>цию туловища с головой и предназначен для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отработки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навыков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проведения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СЛР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с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воз</w:t>
      </w:r>
      <w:r>
        <w:rPr>
          <w:rStyle w:val="Style_2_ch"/>
          <w:rFonts w:ascii="Times New Roman" w:hAnsi="Times New Roman"/>
          <w:sz w:val="28"/>
        </w:rPr>
        <w:t>можностью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контроля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качества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выполнения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упражнений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Тренажёр-манекен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оборудован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выносным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электрическим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контроллером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для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отработки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приёмов СЛР, снабжён системой датчиков и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устройств,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предназначенных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для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имитации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процессов жизнедеятельности человека, диа</w:t>
      </w:r>
      <w:r>
        <w:rPr>
          <w:rStyle w:val="Style_2_ch"/>
          <w:rFonts w:ascii="Times New Roman" w:hAnsi="Times New Roman"/>
          <w:sz w:val="28"/>
        </w:rPr>
        <w:t>-</w:t>
      </w:r>
      <w:r>
        <w:rPr>
          <w:rStyle w:val="Style_2_ch"/>
          <w:rFonts w:ascii="Times New Roman" w:hAnsi="Times New Roman"/>
          <w:sz w:val="28"/>
        </w:rPr>
        <w:t>гностируемых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в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полевых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условиях,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а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также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для контроля над правильностью проведения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реанимационных мероприятий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</w:p>
    <w:p w14:paraId="27000000">
      <w:pPr>
        <w:numPr>
          <w:numId w:val="1"/>
        </w:numPr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Аптечка первой помощи «ФЭСТ»</w:t>
      </w:r>
      <w:r>
        <w:rPr>
          <w:rStyle w:val="Style_2_ch"/>
          <w:rFonts w:ascii="Times New Roman" w:hAnsi="Times New Roman"/>
          <w:sz w:val="28"/>
        </w:rPr>
        <w:br/>
      </w:r>
      <w:r>
        <w:rPr>
          <w:rStyle w:val="Style_2_ch"/>
          <w:rFonts w:ascii="Times New Roman" w:hAnsi="Times New Roman"/>
          <w:sz w:val="28"/>
        </w:rPr>
        <w:t>1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Маска медицинская нестерильная однора</w:t>
      </w:r>
      <w:r>
        <w:rPr>
          <w:rStyle w:val="Style_2_ch"/>
          <w:rFonts w:ascii="Times New Roman" w:hAnsi="Times New Roman"/>
          <w:sz w:val="28"/>
        </w:rPr>
        <w:t>зовая — 2 шт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2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Перчатки медицинские нестерильные, раз</w:t>
      </w:r>
      <w:r>
        <w:rPr>
          <w:rStyle w:val="Style_2_ch"/>
          <w:rFonts w:ascii="Times New Roman" w:hAnsi="Times New Roman"/>
          <w:sz w:val="28"/>
        </w:rPr>
        <w:t>-</w:t>
      </w:r>
      <w:r>
        <w:rPr>
          <w:rStyle w:val="Style_2_ch"/>
          <w:rFonts w:ascii="Times New Roman" w:hAnsi="Times New Roman"/>
          <w:sz w:val="28"/>
        </w:rPr>
        <w:t>мером не менее М — 2 пары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3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Устройство для проведения искусственного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дыхания «рот — устройство — рот» — 1 шт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4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Жгут кровоостанавливающий для останов</w:t>
      </w:r>
      <w:r>
        <w:rPr>
          <w:rStyle w:val="Style_2_ch"/>
          <w:rFonts w:ascii="Times New Roman" w:hAnsi="Times New Roman"/>
          <w:sz w:val="28"/>
        </w:rPr>
        <w:t>-</w:t>
      </w:r>
      <w:r>
        <w:rPr>
          <w:rStyle w:val="Style_2_ch"/>
          <w:rFonts w:ascii="Times New Roman" w:hAnsi="Times New Roman"/>
          <w:sz w:val="28"/>
        </w:rPr>
        <w:t>ки артериального кровотечения — 1 шт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5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Бинт марлевый мед</w:t>
      </w:r>
      <w:r>
        <w:rPr>
          <w:rStyle w:val="Style_2_ch"/>
          <w:rFonts w:ascii="Times New Roman" w:hAnsi="Times New Roman"/>
          <w:sz w:val="28"/>
        </w:rPr>
        <w:t>ицинский размером не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менее 5 м х 10 см — 4 шт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6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Бинт марлевый медицинский размером не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менее 7 м х 14 см — 3 </w:t>
      </w:r>
      <w:r>
        <w:rPr>
          <w:rStyle w:val="Style_2_ch"/>
          <w:rFonts w:ascii="Times New Roman" w:hAnsi="Times New Roman"/>
          <w:sz w:val="28"/>
        </w:rPr>
        <w:t>шт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 xml:space="preserve">. </w:t>
      </w:r>
      <w:r>
        <w:rPr>
          <w:rStyle w:val="Style_2_ch"/>
          <w:rFonts w:ascii="Times New Roman" w:hAnsi="Times New Roman"/>
          <w:sz w:val="28"/>
        </w:rPr>
        <w:t>7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Салфетки марлевые медицинские стериль</w:t>
      </w:r>
      <w:r>
        <w:rPr>
          <w:rStyle w:val="Style_2_ch"/>
          <w:rFonts w:ascii="Times New Roman" w:hAnsi="Times New Roman"/>
          <w:sz w:val="28"/>
        </w:rPr>
        <w:t>-</w:t>
      </w:r>
      <w:r>
        <w:rPr>
          <w:rStyle w:val="Style_2_ch"/>
          <w:rFonts w:ascii="Times New Roman" w:hAnsi="Times New Roman"/>
          <w:sz w:val="28"/>
        </w:rPr>
        <w:t>ные размером не менее 16 х 14 см No 10 —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2 уп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8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Лейкопластырь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фиксирующий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рулонный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размером не менее 2 см х 500 см — 1 шт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9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Ножницы — 1 шт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10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Инструкция по оказанию первой помощи с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применением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аптечки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для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оказания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первой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помощи пострадавшим в дорожно-транспорт</w:t>
      </w:r>
      <w:r>
        <w:rPr>
          <w:rStyle w:val="Style_2_ch"/>
          <w:rFonts w:ascii="Times New Roman" w:hAnsi="Times New Roman"/>
          <w:sz w:val="28"/>
        </w:rPr>
        <w:t>-</w:t>
      </w:r>
      <w:r>
        <w:rPr>
          <w:rStyle w:val="Style_2_ch"/>
          <w:rFonts w:ascii="Times New Roman" w:hAnsi="Times New Roman"/>
          <w:sz w:val="28"/>
        </w:rPr>
        <w:t>ных происшествиях (автомобильной) — 1 шт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11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Футляр — 1 шт</w:t>
      </w:r>
      <w:r>
        <w:rPr>
          <w:rStyle w:val="Style_2_ch"/>
          <w:rFonts w:ascii="Times New Roman" w:hAnsi="Times New Roman"/>
          <w:sz w:val="28"/>
        </w:rPr>
        <w:t xml:space="preserve"> </w:t>
      </w:r>
    </w:p>
    <w:p w14:paraId="28000000">
      <w:pPr>
        <w:numPr>
          <w:numId w:val="1"/>
        </w:numPr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Аптечка «ГАЛО»</w:t>
      </w:r>
      <w:r>
        <w:rPr>
          <w:rStyle w:val="Style_2_ch"/>
          <w:rFonts w:ascii="Times New Roman" w:hAnsi="Times New Roman"/>
          <w:sz w:val="28"/>
        </w:rPr>
        <w:br/>
      </w:r>
      <w:r>
        <w:rPr>
          <w:rStyle w:val="Style_2_ch"/>
          <w:rFonts w:ascii="Times New Roman" w:hAnsi="Times New Roman"/>
          <w:sz w:val="28"/>
        </w:rPr>
        <w:t>Аптечка «ГАЛО» внесена в государственный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реестр медицинских изделий под наименова</w:t>
      </w:r>
      <w:r>
        <w:rPr>
          <w:rStyle w:val="Style_2_ch"/>
          <w:rFonts w:ascii="Times New Roman" w:hAnsi="Times New Roman"/>
          <w:sz w:val="28"/>
        </w:rPr>
        <w:t>-</w:t>
      </w:r>
      <w:r>
        <w:rPr>
          <w:rStyle w:val="Style_2_ch"/>
          <w:rFonts w:ascii="Times New Roman" w:hAnsi="Times New Roman"/>
          <w:sz w:val="28"/>
        </w:rPr>
        <w:t>нием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«Набор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изделий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травматологический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первой медицинской помощи — НИТ-02 сс»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Регистрационное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удостоверение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No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ФСР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2008/02956, паспорт МСИД 942415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022ПС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1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Маска для ИВЛ «рот в рот» — 1 шт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2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Жгут кровоостанавливающий «АЛЬФА» —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2 шт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3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Бинт стерильный 7 х 14 см — 10 шт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4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Лейкопластырь рулонный — 2 шт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5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Лейкопластырь бактерицидный 4 х 10 см —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2 шт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6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Лейкопластырь бактерицидный 1,9 х 7,2 см —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10 шт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7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Простыня стерильная (комплект — 2 шт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) —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1 компл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8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Салфетка стерильная (упаковка — 10 шт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) —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2 уп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9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Повязка косыночная средняя — 1 шт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10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Покрывало спасательное — 1 шт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11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Салфетка дезинфицирующая для рук —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4 шт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12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Салфетки антисептические стерильные —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5 шт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13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Шина-воротник транспортная (ШВТ XL) —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1 шт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14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Шина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для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верхней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конечности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(ШС-4-</w:t>
      </w:r>
      <w:r>
        <w:rPr>
          <w:rStyle w:val="Style_2_ch"/>
          <w:rFonts w:ascii="Times New Roman" w:hAnsi="Times New Roman"/>
          <w:sz w:val="28"/>
        </w:rPr>
        <w:t>01) — 1 шт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15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Пакет гипотермический — 2 шт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16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Резиновый баллон (спринцовка) — 1 шт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17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Грелка резиновая — 1 шт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18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Пакет перевязочный — 1 шт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19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Ножницы — 1 шт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20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Резиновые перчатки — 2 пары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21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Маска медицинская нестерильная 3-слой</w:t>
      </w:r>
      <w:r>
        <w:rPr>
          <w:rStyle w:val="Style_2_ch"/>
          <w:rFonts w:ascii="Times New Roman" w:hAnsi="Times New Roman"/>
          <w:sz w:val="28"/>
        </w:rPr>
        <w:t>-</w:t>
      </w:r>
      <w:r>
        <w:rPr>
          <w:rStyle w:val="Style_2_ch"/>
          <w:rFonts w:ascii="Times New Roman" w:hAnsi="Times New Roman"/>
          <w:sz w:val="28"/>
        </w:rPr>
        <w:t>ная — 2 шт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22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Книга «Инструкция по оказанию первой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помощи при несчастных случаях на производ</w:t>
      </w:r>
      <w:r>
        <w:rPr>
          <w:rStyle w:val="Style_2_ch"/>
          <w:rFonts w:ascii="Times New Roman" w:hAnsi="Times New Roman"/>
          <w:sz w:val="28"/>
        </w:rPr>
        <w:t>-</w:t>
      </w:r>
      <w:r>
        <w:rPr>
          <w:rStyle w:val="Style_2_ch"/>
          <w:rFonts w:ascii="Times New Roman" w:hAnsi="Times New Roman"/>
          <w:sz w:val="28"/>
        </w:rPr>
        <w:t>стве» — 1 шт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</w:p>
    <w:p w14:paraId="29000000">
      <w:pPr>
        <w:numPr>
          <w:numId w:val="1"/>
        </w:numPr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Н</w:t>
      </w:r>
      <w:r>
        <w:rPr>
          <w:rStyle w:val="Style_2_ch"/>
          <w:rFonts w:ascii="Times New Roman" w:hAnsi="Times New Roman"/>
          <w:sz w:val="28"/>
        </w:rPr>
        <w:t>аб</w:t>
      </w:r>
      <w:r>
        <w:rPr>
          <w:rStyle w:val="Style_2_ch"/>
          <w:rFonts w:ascii="Times New Roman" w:hAnsi="Times New Roman"/>
          <w:sz w:val="28"/>
        </w:rPr>
        <w:t>ор имитаторов травм и пораже</w:t>
      </w:r>
      <w:r>
        <w:rPr>
          <w:rStyle w:val="Style_2_ch"/>
          <w:rFonts w:ascii="Times New Roman" w:hAnsi="Times New Roman"/>
          <w:sz w:val="28"/>
        </w:rPr>
        <w:t>ний</w:t>
      </w:r>
      <w:r>
        <w:rPr>
          <w:rStyle w:val="Style_2_ch"/>
          <w:rFonts w:ascii="Times New Roman" w:hAnsi="Times New Roman"/>
          <w:sz w:val="28"/>
        </w:rPr>
        <w:br/>
      </w:r>
      <w:r>
        <w:rPr>
          <w:rStyle w:val="Style_2_ch"/>
          <w:rFonts w:ascii="Times New Roman" w:hAnsi="Times New Roman"/>
          <w:sz w:val="28"/>
        </w:rPr>
        <w:t>Набо</w:t>
      </w:r>
      <w:r>
        <w:rPr>
          <w:rStyle w:val="Style_2_ch"/>
          <w:rFonts w:ascii="Times New Roman" w:hAnsi="Times New Roman"/>
          <w:sz w:val="28"/>
        </w:rPr>
        <w:t xml:space="preserve">р </w:t>
      </w:r>
      <w:r>
        <w:rPr>
          <w:rStyle w:val="Style_2_ch"/>
          <w:rFonts w:ascii="Times New Roman" w:hAnsi="Times New Roman"/>
          <w:sz w:val="28"/>
        </w:rPr>
        <w:t>для демонстрации травм и поражений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на манекене или живом человеке, полученных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во время ДТП, несчастных случаев, военных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действий</w:t>
      </w:r>
      <w:r>
        <w:rPr>
          <w:rStyle w:val="Style_2_ch"/>
          <w:rFonts w:ascii="Times New Roman" w:hAnsi="Times New Roman"/>
          <w:sz w:val="28"/>
        </w:rPr>
        <w:br/>
      </w:r>
      <w:r>
        <w:rPr>
          <w:rStyle w:val="Style_2_ch"/>
          <w:rFonts w:ascii="Times New Roman" w:hAnsi="Times New Roman"/>
          <w:sz w:val="28"/>
        </w:rPr>
        <w:br/>
      </w:r>
    </w:p>
    <w:p w14:paraId="2A000000">
      <w:pPr>
        <w:numPr>
          <w:numId w:val="1"/>
        </w:numPr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 Воротник шейный</w:t>
      </w:r>
      <w:r>
        <w:rPr>
          <w:rStyle w:val="Style_2_ch"/>
          <w:rFonts w:ascii="Times New Roman" w:hAnsi="Times New Roman"/>
          <w:sz w:val="28"/>
        </w:rPr>
        <w:br/>
      </w:r>
      <w:r>
        <w:rPr>
          <w:rStyle w:val="Style_2_ch"/>
          <w:rFonts w:ascii="Times New Roman" w:hAnsi="Times New Roman"/>
          <w:sz w:val="28"/>
        </w:rPr>
        <w:t>1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Шина-воротник (шина Шанца) — 1 шт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(мяг</w:t>
      </w:r>
      <w:r>
        <w:rPr>
          <w:rStyle w:val="Style_2_ch"/>
          <w:rFonts w:ascii="Times New Roman" w:hAnsi="Times New Roman"/>
          <w:sz w:val="28"/>
        </w:rPr>
        <w:t>ко-упругий фиксатор шейного отдела позво</w:t>
      </w:r>
      <w:r>
        <w:rPr>
          <w:rStyle w:val="Style_2_ch"/>
          <w:rFonts w:ascii="Times New Roman" w:hAnsi="Times New Roman"/>
          <w:sz w:val="28"/>
        </w:rPr>
        <w:t>ночника,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фиксируется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с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помощью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застёжки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типа «контакт»)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2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Воротник жёсткий — 1 шт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(фиксирует шей</w:t>
      </w:r>
      <w:r>
        <w:rPr>
          <w:rStyle w:val="Style_2_ch"/>
          <w:rFonts w:ascii="Times New Roman" w:hAnsi="Times New Roman"/>
          <w:sz w:val="28"/>
        </w:rPr>
        <w:t>ный отдел позвоночника, поддерживает ниж</w:t>
      </w:r>
      <w:r>
        <w:rPr>
          <w:rStyle w:val="Style_2_ch"/>
          <w:rFonts w:ascii="Times New Roman" w:hAnsi="Times New Roman"/>
          <w:sz w:val="28"/>
        </w:rPr>
        <w:t>-</w:t>
      </w:r>
      <w:r>
        <w:rPr>
          <w:rStyle w:val="Style_2_ch"/>
          <w:rFonts w:ascii="Times New Roman" w:hAnsi="Times New Roman"/>
          <w:sz w:val="28"/>
        </w:rPr>
        <w:t>нюю челюсть и затылок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Разделён на 2 ча</w:t>
      </w:r>
      <w:r>
        <w:rPr>
          <w:rStyle w:val="Style_2_ch"/>
          <w:rFonts w:ascii="Times New Roman" w:hAnsi="Times New Roman"/>
          <w:sz w:val="28"/>
        </w:rPr>
        <w:t>сти — переднюю и заднюю, которые крепятся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с помощью специальных застёжек-липучек)</w:t>
      </w:r>
      <w:r>
        <w:rPr>
          <w:rStyle w:val="Style_2_ch"/>
          <w:rFonts w:ascii="Times New Roman" w:hAnsi="Times New Roman"/>
          <w:sz w:val="28"/>
        </w:rPr>
        <w:br/>
      </w:r>
    </w:p>
    <w:p w14:paraId="2B000000">
      <w:pPr>
        <w:numPr>
          <w:numId w:val="1"/>
        </w:numPr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Табельные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средства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для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оказания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первой помощи</w:t>
      </w:r>
      <w:r>
        <w:rPr>
          <w:rStyle w:val="Style_2_ch"/>
          <w:rFonts w:ascii="Times New Roman" w:hAnsi="Times New Roman"/>
          <w:sz w:val="28"/>
        </w:rPr>
        <w:br/>
      </w:r>
      <w:r>
        <w:rPr>
          <w:rStyle w:val="Style_2_ch"/>
          <w:rFonts w:ascii="Times New Roman" w:hAnsi="Times New Roman"/>
          <w:sz w:val="28"/>
        </w:rPr>
        <w:t>1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Жгут кровоостанавливающий резиновый —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2 шт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2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Бинт марлевый стерильный 5 х 10 см —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2 шт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3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Бинт марлевый стерильный 7 х 14 см —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2 шт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4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Салфетка марлевая стерильная 45 х 29 см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2-слойная (5 шт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/уп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) — 1 уп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5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Салфетка марлевая стерильная 16 х 14 см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2-слойная (10 шт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/уп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) — 1 уп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6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Вата стерильная 100 г — 1 уп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Комплект должен быть упакован в коробку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В коробке должно быть 4 сформированных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набора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Комплект должен использоваться как обучаю</w:t>
      </w:r>
      <w:r>
        <w:rPr>
          <w:rStyle w:val="Style_2_ch"/>
          <w:rFonts w:ascii="Times New Roman" w:hAnsi="Times New Roman"/>
          <w:sz w:val="28"/>
        </w:rPr>
        <w:t>щее пособие</w:t>
      </w:r>
    </w:p>
    <w:p w14:paraId="2C000000">
      <w:pPr>
        <w:numPr>
          <w:numId w:val="1"/>
        </w:numPr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Коврик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для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проведения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сердеч</w:t>
      </w:r>
      <w:r>
        <w:rPr>
          <w:rStyle w:val="Style_2_ch"/>
          <w:rFonts w:ascii="Times New Roman" w:hAnsi="Times New Roman"/>
          <w:sz w:val="28"/>
        </w:rPr>
        <w:t>но-лёгочной реанимации</w:t>
      </w:r>
      <w:r>
        <w:rPr>
          <w:rStyle w:val="Style_2_ch"/>
          <w:rFonts w:ascii="Times New Roman" w:hAnsi="Times New Roman"/>
          <w:sz w:val="28"/>
        </w:rPr>
        <w:br/>
      </w:r>
      <w:r>
        <w:rPr>
          <w:rStyle w:val="Style_2_ch"/>
          <w:rFonts w:ascii="Times New Roman" w:hAnsi="Times New Roman"/>
          <w:sz w:val="28"/>
        </w:rPr>
        <w:t>Коврик предназначен для расположения тре</w:t>
      </w:r>
      <w:r>
        <w:rPr>
          <w:rStyle w:val="Style_2_ch"/>
          <w:rFonts w:ascii="Times New Roman" w:hAnsi="Times New Roman"/>
          <w:sz w:val="28"/>
        </w:rPr>
        <w:t>нажёров-манекенов на полу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Размер 180 х 60 см, толщина 0,8 см; одно</w:t>
      </w:r>
      <w:r>
        <w:rPr>
          <w:rStyle w:val="Style_2_ch"/>
          <w:rFonts w:ascii="Times New Roman" w:hAnsi="Times New Roman"/>
          <w:sz w:val="28"/>
        </w:rPr>
        <w:t>-</w:t>
      </w:r>
      <w:r>
        <w:rPr>
          <w:rStyle w:val="Style_2_ch"/>
          <w:rFonts w:ascii="Times New Roman" w:hAnsi="Times New Roman"/>
          <w:sz w:val="28"/>
        </w:rPr>
        <w:t>слойный.</w:t>
      </w:r>
    </w:p>
    <w:p w14:paraId="2D000000">
      <w:pPr>
        <w:numPr>
          <w:numId w:val="1"/>
        </w:numPr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МФУ (принтер, сканер, копир)</w:t>
      </w:r>
      <w:r>
        <w:rPr>
          <w:rStyle w:val="Style_2_ch"/>
          <w:rFonts w:ascii="Times New Roman" w:hAnsi="Times New Roman"/>
          <w:sz w:val="28"/>
        </w:rPr>
        <w:br/>
      </w:r>
      <w:r>
        <w:rPr>
          <w:rStyle w:val="Style_2_ch"/>
          <w:rFonts w:ascii="Times New Roman" w:hAnsi="Times New Roman"/>
          <w:sz w:val="28"/>
        </w:rPr>
        <w:t>Тип устройства: МФУ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Цветность: чёрно-белый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Формат бумаги: не менее А4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Технология печати: лазерная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Разрешение печати: не менее</w:t>
      </w:r>
      <w:r>
        <w:rPr>
          <w:rStyle w:val="Style_2_ch"/>
          <w:rFonts w:ascii="Times New Roman" w:hAnsi="Times New Roman"/>
          <w:sz w:val="28"/>
        </w:rPr>
        <w:t xml:space="preserve"> 6</w:t>
      </w:r>
      <w:r>
        <w:rPr>
          <w:rStyle w:val="Style_2_ch"/>
          <w:rFonts w:ascii="Times New Roman" w:hAnsi="Times New Roman"/>
          <w:sz w:val="28"/>
        </w:rPr>
        <w:t>00 х 600 точек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Скорость печати: не менее 28 листов/мин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Скорость сканирования: не менее 15 листов/</w:t>
      </w:r>
      <w:r>
        <w:rPr>
          <w:rStyle w:val="Style_2_ch"/>
          <w:rFonts w:ascii="Times New Roman" w:hAnsi="Times New Roman"/>
          <w:sz w:val="28"/>
        </w:rPr>
        <w:t>мин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Скорос</w:t>
      </w:r>
      <w:r>
        <w:rPr>
          <w:rStyle w:val="Style_2_ch"/>
          <w:rFonts w:ascii="Times New Roman" w:hAnsi="Times New Roman"/>
          <w:sz w:val="28"/>
        </w:rPr>
        <w:t>ть</w:t>
      </w:r>
      <w:r>
        <w:rPr>
          <w:rStyle w:val="Style_2_ch"/>
          <w:rFonts w:ascii="Times New Roman" w:hAnsi="Times New Roman"/>
          <w:sz w:val="28"/>
        </w:rPr>
        <w:t xml:space="preserve"> копирования: не менее 28 листов/</w:t>
      </w:r>
      <w:r>
        <w:rPr>
          <w:rStyle w:val="Style_2_ch"/>
          <w:rFonts w:ascii="Times New Roman" w:hAnsi="Times New Roman"/>
          <w:sz w:val="28"/>
        </w:rPr>
        <w:t>мин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Внутренняя память: не менее 256 Мб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Ёмкость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автоподатчика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сканера: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не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менее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35 листов.</w:t>
      </w:r>
    </w:p>
    <w:p w14:paraId="2E000000">
      <w:pPr>
        <w:numPr>
          <w:numId w:val="1"/>
        </w:numPr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 xml:space="preserve"> Н</w:t>
      </w:r>
      <w:r>
        <w:rPr>
          <w:rStyle w:val="Style_2_ch"/>
          <w:rFonts w:ascii="Times New Roman" w:hAnsi="Times New Roman"/>
          <w:sz w:val="28"/>
        </w:rPr>
        <w:t>оутбук учителя</w:t>
      </w:r>
      <w:r>
        <w:rPr>
          <w:rStyle w:val="Style_2_ch"/>
          <w:rFonts w:ascii="Times New Roman" w:hAnsi="Times New Roman"/>
          <w:sz w:val="28"/>
        </w:rPr>
        <w:br/>
      </w:r>
      <w:r>
        <w:rPr>
          <w:rStyle w:val="Style_2_ch"/>
          <w:rFonts w:ascii="Times New Roman" w:hAnsi="Times New Roman"/>
          <w:sz w:val="28"/>
        </w:rPr>
        <w:t>Форм-фактор: трансформер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Жёсткая, не отключаемая клавиатура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Сенсорный экран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Угол поворота сенсорного экрана: 360 граду</w:t>
      </w:r>
      <w:r>
        <w:rPr>
          <w:rStyle w:val="Style_2_ch"/>
          <w:rFonts w:ascii="Times New Roman" w:hAnsi="Times New Roman"/>
          <w:sz w:val="28"/>
        </w:rPr>
        <w:t>сов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Диагональ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сенсорного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экрана: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не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менее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14 дюймов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Разрешение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сенсорного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экрана: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не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менее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1920 х 1080 пикселей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Производительность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процессора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(по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тесту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PassMark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—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CPU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ВenchMark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(http://www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cpubenchmark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net/): не менее 5500 единиц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Объём оперативной памяти: не менее 8 Гб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Объём SSD: не менее 256 Гб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Стилус в комплекте поставки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</w:p>
    <w:p w14:paraId="2F000000">
      <w:pPr>
        <w:numPr>
          <w:numId w:val="1"/>
        </w:numPr>
        <w:rPr>
          <w:rFonts w:ascii="Times New Roman" w:hAnsi="Times New Roman"/>
          <w:sz w:val="28"/>
        </w:rPr>
      </w:pPr>
      <w:r>
        <w:rPr>
          <w:rStyle w:val="Style_2_ch"/>
          <w:rFonts w:ascii="Times New Roman" w:hAnsi="Times New Roman"/>
          <w:sz w:val="28"/>
        </w:rPr>
        <w:t>Фотоаппарат с объективом</w:t>
      </w:r>
      <w:r>
        <w:rPr>
          <w:rStyle w:val="Style_2_ch"/>
          <w:rFonts w:ascii="Times New Roman" w:hAnsi="Times New Roman"/>
          <w:sz w:val="28"/>
        </w:rPr>
        <w:br/>
      </w:r>
      <w:r>
        <w:rPr>
          <w:rStyle w:val="Style_2_ch"/>
          <w:rFonts w:ascii="Times New Roman" w:hAnsi="Times New Roman"/>
          <w:sz w:val="28"/>
        </w:rPr>
        <w:t>Количество эффективных пикселов: не менее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18 млн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Разъём для микрофона 3,5 мм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Запись видео</w:t>
      </w:r>
      <w:r>
        <w:rPr>
          <w:rStyle w:val="Style_2_ch"/>
          <w:rFonts w:ascii="Times New Roman" w:hAnsi="Times New Roman"/>
          <w:sz w:val="28"/>
        </w:rPr>
        <w:t xml:space="preserve"> </w:t>
      </w:r>
      <w:r>
        <w:rPr>
          <w:rStyle w:val="Style_2_ch"/>
          <w:rFonts w:ascii="Times New Roman" w:hAnsi="Times New Roman"/>
          <w:sz w:val="28"/>
        </w:rPr>
        <w:t>.</w:t>
      </w:r>
      <w:r>
        <w:rPr>
          <w:rStyle w:val="Style_2_ch"/>
          <w:rFonts w:ascii="Times New Roman" w:hAnsi="Times New Roman"/>
          <w:sz w:val="28"/>
        </w:rPr>
        <w:t>Рекомендуемое количество: не менее 1 ш</w:t>
      </w:r>
      <w:r>
        <w:rPr>
          <w:rFonts w:ascii="sans-serif" w:hAnsi="sans-serif"/>
          <w:sz w:val="10"/>
        </w:rPr>
        <w:t>т</w:t>
      </w:r>
      <w:r>
        <w:t xml:space="preserve"> </w:t>
      </w:r>
    </w:p>
    <w:p w14:paraId="3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3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Планируемые результаты изучения предмета «основы безопасности жизнедеятельности» в основной школе</w:t>
      </w:r>
    </w:p>
    <w:p w14:paraId="32000000">
      <w:pPr>
        <w:spacing w:after="0"/>
        <w:ind/>
        <w:jc w:val="both"/>
        <w:rPr>
          <w:rFonts w:ascii="Times New Roman" w:hAnsi="Times New Roman"/>
          <w:b w:val="1"/>
          <w:color w:val="000000"/>
          <w:sz w:val="28"/>
        </w:rPr>
      </w:pPr>
    </w:p>
    <w:p w14:paraId="33000000">
      <w:pPr>
        <w:spacing w:after="0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Выпускник на базовом уровне научится:</w:t>
      </w:r>
    </w:p>
    <w:p w14:paraId="34000000">
      <w:pPr>
        <w:spacing w:after="0"/>
        <w:ind/>
        <w:jc w:val="both"/>
        <w:rPr>
          <w:rFonts w:ascii="Arial" w:hAnsi="Arial"/>
          <w:color w:val="000000"/>
        </w:rPr>
      </w:pPr>
    </w:p>
    <w:p w14:paraId="35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Основы комплексной безопасности</w:t>
      </w:r>
    </w:p>
    <w:p w14:paraId="36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Комментировать назначение основных нормативных правовых актов, определяющих правила и безопасность дорожного движения;</w:t>
      </w:r>
    </w:p>
    <w:p w14:paraId="37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 xml:space="preserve">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ответственности; </w:t>
      </w:r>
    </w:p>
    <w:p w14:paraId="38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оперировать основными понятиями в области безопасности дорожного движения;</w:t>
      </w:r>
    </w:p>
    <w:p w14:paraId="39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объяснять назначение предметов экипировки для обеспечения безопасности при управлении двухколесным транспортным средством;</w:t>
      </w:r>
    </w:p>
    <w:p w14:paraId="3A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действовать согласно указанию на дорожных знаках;</w:t>
      </w:r>
    </w:p>
    <w:p w14:paraId="3B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пользоваться официальными источниками для получения информации в области безопасности дорожного движения;</w:t>
      </w:r>
    </w:p>
    <w:p w14:paraId="3C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прогнозировать и оценивать последствия своего поведения в качестве пешехода, пассажира или водителя транспортного средства в различных дорожных ситуациях для сохранения жизни и здоровья (своих и окружающих людей);</w:t>
      </w:r>
    </w:p>
    <w:p w14:paraId="3D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составлять модели личного безопасного поведения в повседневной жизнедеятельности и в опасных и чрезвычайных ситуациях на дороге (в части, касающейся пешеходов, пассажиров и водителей транспортных средств);</w:t>
      </w:r>
    </w:p>
    <w:p w14:paraId="3E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комментировать назначение нормативных правовых актов в области охраны окружающей среды;</w:t>
      </w:r>
    </w:p>
    <w:p w14:paraId="3F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 xml:space="preserve">использовать основные нормативные правовые акты в области охраны окружающей среды для изучения и реализации своих прав и определения ответственности; </w:t>
      </w:r>
    </w:p>
    <w:p w14:paraId="40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оперировать основными понятиями в области охраны окружающей среды;</w:t>
      </w:r>
    </w:p>
    <w:p w14:paraId="41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распознавать наиболее неблагоприятные территории в районе проживания;</w:t>
      </w:r>
    </w:p>
    <w:p w14:paraId="42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описывать факторы экориска, объяснять, как снизить последствия их воздействия;</w:t>
      </w:r>
    </w:p>
    <w:p w14:paraId="43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определять, какие средства индивидуальной защиты необходимо использовать в зависимости от поражающего фактора при ухудшении экологической обстановки;</w:t>
      </w:r>
    </w:p>
    <w:p w14:paraId="44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опознавать организации, отвечающие за защиту прав потребителей и благополучие человека, природопользование и охрану окружающей среды, для обращения в случае необходимости;</w:t>
      </w:r>
    </w:p>
    <w:p w14:paraId="45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опознавать, для чего применяются и используются экологические знаки;</w:t>
      </w:r>
    </w:p>
    <w:p w14:paraId="46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пользоваться официальными источниками для получения информации об экологической безопасности и охране окружающей среды;</w:t>
      </w:r>
    </w:p>
    <w:p w14:paraId="47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прогнозировать и оценивать свои действия в области охраны окружающей среды;</w:t>
      </w:r>
    </w:p>
    <w:p w14:paraId="48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составлять модель личного безопасного поведения в повседневной жизнедеятельности и при ухудшении экологической обстановки;</w:t>
      </w:r>
    </w:p>
    <w:p w14:paraId="49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распознавать явные и скрытые опасности в современных молодежных хобби;</w:t>
      </w:r>
    </w:p>
    <w:p w14:paraId="4A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соблюдать правила безопасности в увлечениях, не противоречащих законодательству РФ;</w:t>
      </w:r>
    </w:p>
    <w:p w14:paraId="4B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использовать нормативные правовые акты для определения ответственности за противоправные действия и асоциальное поведение во время занятий хобби;</w:t>
      </w:r>
    </w:p>
    <w:p w14:paraId="4C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пользоваться официальными источниками для получения информации о рекомендациях по обеспечению безопасности во время современных молодежными хобби;</w:t>
      </w:r>
    </w:p>
    <w:p w14:paraId="4D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прогнозировать и оценивать последствия своего поведения во время занятий современными молодежными хобби;</w:t>
      </w:r>
    </w:p>
    <w:p w14:paraId="4E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применять правила и рекомендации для составления модели личного безопасного поведения во время занятий современными молодежными хобби;</w:t>
      </w:r>
    </w:p>
    <w:p w14:paraId="4F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распознавать опасности, возникающие в различных ситуациях на транспорте, и действовать согласно обозначению на знаках безопасности и в соответствии с сигнальной разметкой;</w:t>
      </w:r>
    </w:p>
    <w:p w14:paraId="50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 xml:space="preserve">использовать нормативные правовые акты для определения ответственности за асоциальное поведение на транспорте; </w:t>
      </w:r>
    </w:p>
    <w:p w14:paraId="51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пользоваться официальными источниками для получения информации о правилах и рекомендациях по обеспечению безопасности на транспорте;</w:t>
      </w:r>
    </w:p>
    <w:p w14:paraId="52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прогнозировать и оценивать последствия своего поведения на транспорте;</w:t>
      </w:r>
    </w:p>
    <w:p w14:paraId="53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составлять модель личного безопасного поведения в повседневной жизнедеятельности и в опасных и чрезвычайных ситуациях на транспорте.</w:t>
      </w:r>
    </w:p>
    <w:p w14:paraId="5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5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Защита населения Российской Федерации от опасных и чрезвычайных ситуаций</w:t>
      </w:r>
    </w:p>
    <w:p w14:paraId="56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Комментировать назначение основных нормативных правовых актов в области защиты населения и территорий от опасных и чрезвычайных ситуаций;</w:t>
      </w:r>
    </w:p>
    <w:p w14:paraId="57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ответственности; оперировать основными понятиями в области защиты населения и территорий от опасных и чрезвычайных ситуаций;</w:t>
      </w:r>
    </w:p>
    <w:p w14:paraId="58000000">
      <w:pPr>
        <w:spacing w:after="0" w:line="240" w:lineRule="auto"/>
        <w:ind/>
        <w:jc w:val="both"/>
        <w:rPr>
          <w:rFonts w:ascii="Times New Roman" w:hAnsi="Times New Roman"/>
          <w:sz w:val="28"/>
          <w:u w:color="000000"/>
        </w:rPr>
      </w:pPr>
    </w:p>
    <w:p w14:paraId="59000000">
      <w:pPr>
        <w:spacing w:after="0" w:line="240" w:lineRule="auto"/>
        <w:ind/>
        <w:jc w:val="both"/>
        <w:rPr>
          <w:rFonts w:ascii="Times New Roman" w:hAnsi="Times New Roman"/>
          <w:sz w:val="28"/>
          <w:u w:color="000000"/>
        </w:rPr>
      </w:pPr>
    </w:p>
    <w:p w14:paraId="5A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5B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раскрывать составляющие государственной системы, направленной на защиту населения от опасных и чрезвычайных ситуаций;</w:t>
      </w:r>
    </w:p>
    <w:p w14:paraId="5C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приводить примеры основных направлений деятельности государственных служб по защите населения и территорий от опасных и чрезвычайных ситуаций: прогноз, мониторинг, оповещение, защита, эвакуация, аварийно-спасательные работы, обучение населения;</w:t>
      </w:r>
    </w:p>
    <w:p w14:paraId="5D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 xml:space="preserve">приводить примеры потенциальных опасностей природного, техногенного и социального характера, характерных для региона </w:t>
      </w:r>
      <w:r>
        <w:rPr>
          <w:rFonts w:ascii="Times New Roman" w:hAnsi="Times New Roman"/>
          <w:sz w:val="28"/>
          <w:u w:color="000000"/>
        </w:rPr>
        <w:t>проживания, и опасностей и чрезвычайных ситуаций, возникающих при ведении военных действий или вследствие этих действий;</w:t>
      </w:r>
    </w:p>
    <w:p w14:paraId="5E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объяснять причины их возникновения, характеристики, поражающие факторы, особенности и последствия;</w:t>
      </w:r>
    </w:p>
    <w:p w14:paraId="5F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использовать средства индивидуальной, коллективной защиты и приборы индивидуального дозиметрического контроля;</w:t>
      </w:r>
    </w:p>
    <w:p w14:paraId="60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 xml:space="preserve">действовать согласно обозначению на знаках безопасности и плане эвакуации; </w:t>
      </w:r>
    </w:p>
    <w:p w14:paraId="61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вызывать в случае необходимости службы экстренной помощи;</w:t>
      </w:r>
    </w:p>
    <w:p w14:paraId="62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прогнозировать и оценивать свои действия в области обеспечения личной безопасности в опасных и чрезвычайных ситуациях мирного и военного времени;</w:t>
      </w:r>
    </w:p>
    <w:p w14:paraId="63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пользоваться официальными источниками для получения информации о защите населения от опасных и чрезвычайных ситуаций в мирное и военное время;</w:t>
      </w:r>
    </w:p>
    <w:p w14:paraId="64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составлять модель личного безопасного поведения в условиях опасных и чрезвычайных ситуаций мирного и военного времени.</w:t>
      </w:r>
    </w:p>
    <w:p w14:paraId="6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66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Основы противодействия экстремизму, терроризму и наркотизму в Российской Федерации</w:t>
      </w:r>
    </w:p>
    <w:p w14:paraId="67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Характеризовать особенности экстремизма, терроризма и наркотизма в Российской Федерации;</w:t>
      </w:r>
    </w:p>
    <w:p w14:paraId="68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объяснять взаимосвязь экстремизма, терроризма и наркотизма;</w:t>
      </w:r>
    </w:p>
    <w:p w14:paraId="69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оперировать основными понятиями в области противодействия экстремизму, терроризму и наркотизму в Российской Федерации;</w:t>
      </w:r>
    </w:p>
    <w:p w14:paraId="6A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раскрывать предназначение общегосударственной системы противодействия экстремизму, терроризму и наркотизму;</w:t>
      </w:r>
    </w:p>
    <w:p w14:paraId="6B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объяснять основные принципы и направления противодействия экстремистской, террористической деятельности и наркотизму;</w:t>
      </w:r>
    </w:p>
    <w:p w14:paraId="6C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комментировать назначение основных нормативных правовых актов, составляющих правовую основу противодействия экстремизму, терроризму и наркотизму в Российской Федерации;</w:t>
      </w:r>
    </w:p>
    <w:p w14:paraId="6D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описывать органы исполнительной власти, осуществляющие противодействие экстремизму, терроризму и наркотизму в Российской Федерации;</w:t>
      </w:r>
    </w:p>
    <w:p w14:paraId="6E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пользоваться официальными сайтами и изданиями органов исполнительной власти, осуществляющих противодействие экстремизму, терроризму и наркотизму в Российской Федерации, для обеспечения личной безопасности;</w:t>
      </w:r>
    </w:p>
    <w:p w14:paraId="6F000000">
      <w:pPr>
        <w:spacing w:after="0" w:line="240" w:lineRule="auto"/>
        <w:ind/>
        <w:jc w:val="both"/>
        <w:rPr>
          <w:rFonts w:ascii="Times New Roman" w:hAnsi="Times New Roman"/>
          <w:sz w:val="28"/>
          <w:u w:color="000000"/>
        </w:rPr>
      </w:pPr>
    </w:p>
    <w:p w14:paraId="70000000">
      <w:pPr>
        <w:spacing w:after="0" w:line="240" w:lineRule="auto"/>
        <w:ind/>
        <w:jc w:val="both"/>
        <w:rPr>
          <w:rFonts w:ascii="Times New Roman" w:hAnsi="Times New Roman"/>
          <w:sz w:val="28"/>
          <w:u w:color="000000"/>
        </w:rPr>
      </w:pPr>
    </w:p>
    <w:p w14:paraId="71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 xml:space="preserve">использовать основные нормативные правовые акты в области противодействия экстремизму, терроризму и наркотизму в Российской Федерации для изучения и реализации своих прав, определения ответственности; </w:t>
      </w:r>
    </w:p>
    <w:p w14:paraId="72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распознавать признаки вовлечения в экстремистскую и террористическую деятельность;</w:t>
      </w:r>
    </w:p>
    <w:p w14:paraId="73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распознавать симптомы употребления наркотических средств;</w:t>
      </w:r>
    </w:p>
    <w:p w14:paraId="74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описывать способы противодействия вовлечению в экстремистскую и террористическую деятельность, распространению и употреблению наркотических средств;</w:t>
      </w:r>
    </w:p>
    <w:p w14:paraId="75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использовать официальные сайты ФСБ России, Министерства юстиции Российской Федерации для ознакомления с перечнем организаций, запрещенных в Российской Федерации в связи с экстремистской и террористической деятельностью;</w:t>
      </w:r>
    </w:p>
    <w:p w14:paraId="76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описывать действия граждан при установлении уровней террористической опасности;</w:t>
      </w:r>
    </w:p>
    <w:p w14:paraId="77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описывать правила и рекомендации в случае проведения террористической акции;</w:t>
      </w:r>
    </w:p>
    <w:p w14:paraId="78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составлять модель личного безопасного поведения при установлении уровней террористической опасности и угрозе совершения террористической акции.</w:t>
      </w:r>
    </w:p>
    <w:p w14:paraId="7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7A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Основы здорового образа жизни</w:t>
      </w:r>
    </w:p>
    <w:p w14:paraId="7B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Комментировать назначение основных нормативных правовых актов в области здорового образа жизни;</w:t>
      </w:r>
    </w:p>
    <w:p w14:paraId="7C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использовать основные нормативные правовые акты в области здорового образа жизни для изучения и реализации своих прав;</w:t>
      </w:r>
    </w:p>
    <w:p w14:paraId="7D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оперировать основными понятиями в области здорового образа жизни;</w:t>
      </w:r>
    </w:p>
    <w:p w14:paraId="7E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описывать факторы здорового образа жизни;</w:t>
      </w:r>
    </w:p>
    <w:p w14:paraId="7F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объяснять преимущества здорового образа жизни;</w:t>
      </w:r>
    </w:p>
    <w:p w14:paraId="80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объяснять значение здорового образа жизни для благополучия общества и государства;</w:t>
      </w:r>
    </w:p>
    <w:p w14:paraId="81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 xml:space="preserve">описывать основные факторы и привычки, пагубно влияющие на здоровье человека; </w:t>
      </w:r>
    </w:p>
    <w:p w14:paraId="82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раскрывать сущность репродуктивного здоровья;</w:t>
      </w:r>
    </w:p>
    <w:p w14:paraId="83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распознавать факторы, положительно и отрицательно влияющие на репродуктивное здоровье;</w:t>
      </w:r>
    </w:p>
    <w:p w14:paraId="84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color w:val="000000"/>
          <w:sz w:val="28"/>
          <w:u w:color="000000"/>
        </w:rPr>
        <w:t>пользоваться официальными источниками для получения информации  о здоровье, здоровом образе жизни, сохранении и укреплении репродуктивного здоровья</w:t>
      </w:r>
      <w:r>
        <w:rPr>
          <w:rFonts w:ascii="Times New Roman" w:hAnsi="Times New Roman"/>
          <w:sz w:val="28"/>
          <w:u w:color="000000"/>
        </w:rPr>
        <w:t>.</w:t>
      </w:r>
    </w:p>
    <w:p w14:paraId="85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86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Основы медицинских знаний и оказание первой помощи</w:t>
      </w:r>
    </w:p>
    <w:p w14:paraId="87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highlight w:val="white"/>
          <w:u w:color="000000"/>
        </w:rPr>
        <w:t>Комментировать</w:t>
      </w:r>
      <w:r>
        <w:rPr>
          <w:rFonts w:ascii="Times New Roman" w:hAnsi="Times New Roman"/>
          <w:sz w:val="28"/>
          <w:u w:color="000000"/>
        </w:rPr>
        <w:t xml:space="preserve"> назначение основных нормативных правовых актов в области оказания первой помощи;</w:t>
      </w:r>
    </w:p>
    <w:p w14:paraId="88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 xml:space="preserve">использовать основные нормативные правовые акты в области оказания первой помощи для изучения и реализации своих прав, определения ответственности; </w:t>
      </w:r>
    </w:p>
    <w:p w14:paraId="89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оперировать основными понятиями в области оказания первой помощи;</w:t>
      </w:r>
    </w:p>
    <w:p w14:paraId="8A000000">
      <w:pPr>
        <w:spacing w:after="0" w:line="240" w:lineRule="auto"/>
        <w:ind/>
        <w:jc w:val="both"/>
        <w:rPr>
          <w:rFonts w:ascii="Times New Roman" w:hAnsi="Times New Roman"/>
          <w:sz w:val="28"/>
          <w:u w:color="000000"/>
        </w:rPr>
      </w:pPr>
    </w:p>
    <w:p w14:paraId="8B000000">
      <w:pPr>
        <w:spacing w:after="0" w:line="240" w:lineRule="auto"/>
        <w:ind/>
        <w:jc w:val="both"/>
        <w:rPr>
          <w:rFonts w:ascii="Times New Roman" w:hAnsi="Times New Roman"/>
          <w:sz w:val="28"/>
          <w:u w:color="000000"/>
        </w:rPr>
      </w:pPr>
    </w:p>
    <w:p w14:paraId="8C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 xml:space="preserve">отличать первую помощь от медицинской помощи; </w:t>
      </w:r>
    </w:p>
    <w:p w14:paraId="8D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распознавать состояния, при которых оказывается первая помощь, и определять мероприятия по ее оказанию;</w:t>
      </w:r>
    </w:p>
    <w:p w14:paraId="8E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оказывать первую помощь при неотложных состояниях;</w:t>
      </w:r>
    </w:p>
    <w:p w14:paraId="8F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вызывать в случае необходимости службы экстренной помощи;</w:t>
      </w:r>
    </w:p>
    <w:p w14:paraId="90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выполнять переноску (транспортировку) пострадавших различными способами с использованием подручных средств и средств промышленного изготовления;</w:t>
      </w:r>
    </w:p>
    <w:p w14:paraId="91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действовать согласно указанию на знаках безопасности медицинского и санитарного назначения;</w:t>
      </w:r>
    </w:p>
    <w:p w14:paraId="92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составлять модель личного безопасного поведения при оказании первой помощи пострадавшему;</w:t>
      </w:r>
    </w:p>
    <w:p w14:paraId="93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комментировать назначение основных нормативных правовых актов в сфере санитарно-эпидемиологическом благополучия населения;</w:t>
      </w:r>
    </w:p>
    <w:p w14:paraId="94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 xml:space="preserve">использовать основные нормативные правовые акты в сфере санитарно-эпидемиологического благополучия населения для изучения и реализации своих прав и определения ответственности; </w:t>
      </w:r>
    </w:p>
    <w:p w14:paraId="95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оперировать понятием «инфекционные болезни» для определения отличия инфекционных заболеваний от неинфекционных заболеваний и особо опасных инфекционных заболеваний;</w:t>
      </w:r>
    </w:p>
    <w:p w14:paraId="96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классифицировать основные инфекционные болезни;</w:t>
      </w:r>
    </w:p>
    <w:p w14:paraId="97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определять меры, направленные на предупреждение возникновения и распространения инфекционных заболеваний;</w:t>
      </w:r>
    </w:p>
    <w:p w14:paraId="98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действовать в порядке и по правилам поведения в случае возникновения эпидемиологического или бактериологического очага.</w:t>
      </w:r>
    </w:p>
    <w:p w14:paraId="9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9A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Основы обороны государства</w:t>
      </w:r>
    </w:p>
    <w:p w14:paraId="9B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Комментировать назначение основных нормативных правовых актов в области обороны государства;</w:t>
      </w:r>
    </w:p>
    <w:p w14:paraId="9C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характеризовать состояние и тенденции развития современного мира и России;</w:t>
      </w:r>
    </w:p>
    <w:p w14:paraId="9D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описывать национальные интересы РФ и стратегические национальные приоритеты;</w:t>
      </w:r>
    </w:p>
    <w:p w14:paraId="9E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 xml:space="preserve">приводить примеры факторов и источников угроз национальной безопасности, оказывающих негативное влияние на национальные интересы России; </w:t>
      </w:r>
    </w:p>
    <w:p w14:paraId="9F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 xml:space="preserve">приводить примеры основных внешних и внутренних опасностей; </w:t>
      </w:r>
    </w:p>
    <w:p w14:paraId="A0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раскрывать основные задачи и приоритеты международного сотрудничества РФ в рамках реализации национальных интересов и обеспечения безопасности;</w:t>
      </w:r>
    </w:p>
    <w:p w14:paraId="A1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разъяснять основные направления обеспечения национальной безопасности и обороны РФ;</w:t>
      </w:r>
    </w:p>
    <w:p w14:paraId="A2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оперировать основными понятиями в области обороны государства;</w:t>
      </w:r>
    </w:p>
    <w:p w14:paraId="A3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раскрывать основы и организацию обороны РФ;</w:t>
      </w:r>
    </w:p>
    <w:p w14:paraId="A4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раскрывать предназначение и использование ВС РФ в области обороны;</w:t>
      </w:r>
    </w:p>
    <w:p w14:paraId="A5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объяснять направление военной политики РФ в современных условиях;</w:t>
      </w:r>
    </w:p>
    <w:p w14:paraId="A6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описывать предназначение и задачи Вооруженных Сил РФ, других войск, воинских формирований и органов в мирное и военное время;</w:t>
      </w:r>
    </w:p>
    <w:p w14:paraId="A7000000">
      <w:pPr>
        <w:spacing w:after="0" w:line="240" w:lineRule="auto"/>
        <w:ind/>
        <w:jc w:val="both"/>
        <w:rPr>
          <w:rFonts w:ascii="Times New Roman" w:hAnsi="Times New Roman"/>
          <w:sz w:val="28"/>
          <w:u w:color="000000"/>
        </w:rPr>
      </w:pPr>
    </w:p>
    <w:p w14:paraId="A8000000">
      <w:pPr>
        <w:spacing w:after="0" w:line="240" w:lineRule="auto"/>
        <w:ind/>
        <w:jc w:val="both"/>
        <w:rPr>
          <w:rFonts w:ascii="Times New Roman" w:hAnsi="Times New Roman"/>
          <w:sz w:val="28"/>
          <w:u w:color="000000"/>
        </w:rPr>
      </w:pPr>
    </w:p>
    <w:p w14:paraId="A9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характеризовать историю создания ВС РФ;</w:t>
      </w:r>
    </w:p>
    <w:p w14:paraId="AA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описывать структуру ВС РФ;</w:t>
      </w:r>
    </w:p>
    <w:p w14:paraId="AB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характеризовать виды и рода войск ВС РФ, их предназначение и задачи;</w:t>
      </w:r>
    </w:p>
    <w:p w14:paraId="AC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распознавать символы ВС РФ;</w:t>
      </w:r>
    </w:p>
    <w:p w14:paraId="AD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приводить примеры воинских традиций и ритуалов ВС РФ.</w:t>
      </w:r>
    </w:p>
    <w:p w14:paraId="AE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AF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Правовые основы военной службы</w:t>
      </w:r>
    </w:p>
    <w:p w14:paraId="B0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Комментировать назначение основных нормативных правовых актов в области воинской обязанности граждан и военной службы;</w:t>
      </w:r>
    </w:p>
    <w:p w14:paraId="B1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 xml:space="preserve">использовать нормативные правовые акты для изучения и реализации своих прав и обязанностей до призыва, во время призыва, во время прохождения военной службы, во время увольнения с военной службы и пребывания в запасе; </w:t>
      </w:r>
    </w:p>
    <w:p w14:paraId="B2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оперировать основными понятиями в области воинской обязанности граждан и военной службы;</w:t>
      </w:r>
    </w:p>
    <w:p w14:paraId="B3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раскрывать сущность военной службы и составляющие воинской обязанности гражданина РФ;</w:t>
      </w:r>
    </w:p>
    <w:p w14:paraId="B4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характеризовать обязательную и добровольную подготовку к военной службе;</w:t>
      </w:r>
    </w:p>
    <w:p w14:paraId="B5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раскрывать организацию воинского учета;</w:t>
      </w:r>
    </w:p>
    <w:p w14:paraId="B6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комментировать назначение Общевоинских уставов ВС РФ;</w:t>
      </w:r>
    </w:p>
    <w:p w14:paraId="B7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использовать Общевоинские уставы ВС РФ при подготовке к прохождению военной службы по призыву, контракту;</w:t>
      </w:r>
    </w:p>
    <w:p w14:paraId="B8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описывать порядок и сроки прохождения службы по призыву, контракту и альтернативной гражданской службы;</w:t>
      </w:r>
    </w:p>
    <w:p w14:paraId="B9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объяснять порядок назначения на воинскую должность, присвоения и лишения воинского звания;</w:t>
      </w:r>
    </w:p>
    <w:p w14:paraId="BA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pacing w:val="-8"/>
          <w:sz w:val="28"/>
          <w:u w:color="000000"/>
        </w:rPr>
      </w:pPr>
      <w:r>
        <w:rPr>
          <w:rFonts w:ascii="Times New Roman" w:hAnsi="Times New Roman"/>
          <w:spacing w:val="-8"/>
          <w:sz w:val="28"/>
          <w:u w:color="000000"/>
        </w:rPr>
        <w:t>различать военную форму одежды и знаки различия военнослужащих ВС РФ;</w:t>
      </w:r>
    </w:p>
    <w:p w14:paraId="BB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описывать основание увольнения с военной службы;</w:t>
      </w:r>
    </w:p>
    <w:p w14:paraId="BC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раскрывать предназначение запаса;</w:t>
      </w:r>
    </w:p>
    <w:p w14:paraId="BD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 xml:space="preserve">объяснять порядок зачисления и пребывания в запасе; </w:t>
      </w:r>
    </w:p>
    <w:p w14:paraId="BE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раскрывать предназначение мобилизационного резерва;</w:t>
      </w:r>
    </w:p>
    <w:p w14:paraId="BF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объяснять порядок заключения контракта и сроки пребывания в резерве.</w:t>
      </w:r>
    </w:p>
    <w:p w14:paraId="C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C1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Элементы начальной военной подготовки</w:t>
      </w:r>
    </w:p>
    <w:p w14:paraId="C2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Комментировать назначение Строевого устава ВС РФ;</w:t>
      </w:r>
    </w:p>
    <w:p w14:paraId="C3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использовать Строевой устав ВС РФ при обучении элементам строевой подготовки;</w:t>
      </w:r>
    </w:p>
    <w:p w14:paraId="C4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оперировать основными понятиями Строевого устава ВС РФ;</w:t>
      </w:r>
    </w:p>
    <w:p w14:paraId="C5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выполнять строевые приемы и движение без оружия;</w:t>
      </w:r>
    </w:p>
    <w:p w14:paraId="C6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выполнять воинское приветствие без оружия на месте и в движении, выход из строя и возвращение в строй, подход к начальнику и отход от него;</w:t>
      </w:r>
    </w:p>
    <w:p w14:paraId="C7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выполнять строевые приемы в составе отделения на месте и в движении;</w:t>
      </w:r>
    </w:p>
    <w:p w14:paraId="C8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приводить примеры команд управления строем с помощью голоса;</w:t>
      </w:r>
    </w:p>
    <w:p w14:paraId="C9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описывать назначение, боевые свойства и общее устройство автомата Калашникова;</w:t>
      </w:r>
    </w:p>
    <w:p w14:paraId="CA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выполнять неполную разборку и сборку автомата Калашникова для чистки и смазки;</w:t>
      </w:r>
      <w:r>
        <w:rPr>
          <w:rFonts w:ascii="Times New Roman" w:hAnsi="Times New Roman"/>
          <w:sz w:val="28"/>
          <w:u w:color="000000"/>
        </w:rPr>
        <w:tab/>
      </w:r>
    </w:p>
    <w:p w14:paraId="CB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описывать порядок хранения автомата;</w:t>
      </w:r>
    </w:p>
    <w:p w14:paraId="CC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различать составляющие патрона;</w:t>
      </w:r>
    </w:p>
    <w:p w14:paraId="CD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снаряжать магазин патронами;</w:t>
      </w:r>
    </w:p>
    <w:p w14:paraId="CE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выполнять меры безопасности при обращении с автоматом Калашникова и патронами в повседневной жизнедеятельности и при проведении стрельб;</w:t>
      </w:r>
    </w:p>
    <w:p w14:paraId="CF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описывать явление выстрела и его практическое значение;</w:t>
      </w:r>
    </w:p>
    <w:p w14:paraId="D0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объяснять значение начальной скорости пули, траектории полета пули, пробивного и убойного действия пули при поражении противника;</w:t>
      </w:r>
    </w:p>
    <w:p w14:paraId="D1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объяснять влияние отдачи оружия на результат выстрела;</w:t>
      </w:r>
    </w:p>
    <w:p w14:paraId="D2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выбирать прицел и правильную точку прицеливания для стрельбы по неподвижным целям;</w:t>
      </w:r>
    </w:p>
    <w:p w14:paraId="D3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объяснять ошибки прицеливания по результатам стрельбы;</w:t>
      </w:r>
    </w:p>
    <w:p w14:paraId="D4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выполнять изготовку к стрельбе;</w:t>
      </w:r>
    </w:p>
    <w:p w14:paraId="D5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производить стрельбу;</w:t>
      </w:r>
    </w:p>
    <w:p w14:paraId="D6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объяснять назначение и боевые свойства гранат;</w:t>
      </w:r>
    </w:p>
    <w:p w14:paraId="D7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различать наступательные и оборонительные гранаты;</w:t>
      </w:r>
    </w:p>
    <w:p w14:paraId="D8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 xml:space="preserve">описывать устройство ручных осколочных гранат; </w:t>
      </w:r>
    </w:p>
    <w:p w14:paraId="D9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выполнять приемы и правила снаряжения и метания ручных гранат;</w:t>
      </w:r>
    </w:p>
    <w:p w14:paraId="DA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выполнять меры безопасности при обращении с гранатами;</w:t>
      </w:r>
    </w:p>
    <w:p w14:paraId="DB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объяснять предназначение современного общевойскового боя;</w:t>
      </w:r>
    </w:p>
    <w:p w14:paraId="DC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характеризовать современный общевойсковой бой;</w:t>
      </w:r>
    </w:p>
    <w:p w14:paraId="DD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описывать элементы инженерного оборудования позиции солдата и порядок их оборудования;</w:t>
      </w:r>
    </w:p>
    <w:p w14:paraId="DE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выполнять приемы «К бою», «Встать»;</w:t>
      </w:r>
    </w:p>
    <w:p w14:paraId="DF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объяснять, в каких случаях используются перебежки и переползания;</w:t>
      </w:r>
    </w:p>
    <w:p w14:paraId="E0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выполнять перебежки и переползания (по-пластунски, на получетвереньках, на боку);</w:t>
      </w:r>
    </w:p>
    <w:p w14:paraId="E1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определять стороны горизонта по компасу, солнцу и часам, по Полярной звезде и признакам местных предметов;</w:t>
      </w:r>
    </w:p>
    <w:p w14:paraId="E2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передвигаться по азимутам;</w:t>
      </w:r>
    </w:p>
    <w:p w14:paraId="E3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описывать назначение, устройство, комплектность, подбор и правила использования противогаза, респиратора, общевойскового защитного комплекта (ОЗК) и легкого защитного костюма (Л-1);</w:t>
      </w:r>
    </w:p>
    <w:p w14:paraId="E4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применять средства индивидуальной защиты;</w:t>
      </w:r>
    </w:p>
    <w:p w14:paraId="E5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действовать по сигналам оповещения исходя из тактико-технических характеристик (ТТХ) средств индивидуальной защиты от оружия массового поражения;</w:t>
      </w:r>
    </w:p>
    <w:p w14:paraId="E6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описывать состав и область применения аптечки индивидуальной;</w:t>
      </w:r>
    </w:p>
    <w:p w14:paraId="E7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раскрывать особенности оказания первой помощи в бою;</w:t>
      </w:r>
    </w:p>
    <w:p w14:paraId="E8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выполнять приемы по выносу раненых с поля боя.</w:t>
      </w:r>
    </w:p>
    <w:p w14:paraId="E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EA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Военно-профессиональная деятельность</w:t>
      </w:r>
    </w:p>
    <w:p w14:paraId="EB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Раскрывать сущность военно-профессиональной деятельности;</w:t>
      </w:r>
    </w:p>
    <w:p w14:paraId="EC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объяснять порядок подготовки граждан по военно-учетным специальностям;</w:t>
      </w:r>
    </w:p>
    <w:p w14:paraId="ED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оценивать уровень своей подготовки и осуществлять осознанное самоопределение по отношению к военно-профессиональной деятельности;</w:t>
      </w:r>
    </w:p>
    <w:p w14:paraId="EE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>характеризовать особенности подготовки офицеров в различных учебных и военно-учебных заведениях;</w:t>
      </w:r>
    </w:p>
    <w:p w14:paraId="EF000000">
      <w:pPr>
        <w:numPr>
          <w:ilvl w:val="0"/>
          <w:numId w:val="2"/>
        </w:numPr>
        <w:spacing w:after="0" w:line="240" w:lineRule="auto"/>
        <w:ind w:firstLine="284"/>
        <w:jc w:val="both"/>
        <w:rPr>
          <w:rFonts w:ascii="Times New Roman" w:hAnsi="Times New Roman"/>
          <w:sz w:val="28"/>
          <w:u w:color="000000"/>
        </w:rPr>
      </w:pPr>
      <w:r>
        <w:rPr>
          <w:rFonts w:ascii="Times New Roman" w:hAnsi="Times New Roman"/>
          <w:sz w:val="28"/>
          <w:u w:color="000000"/>
        </w:rPr>
        <w:t xml:space="preserve">использовать официальные сайты для ознакомления с правилами приема в высшие военно-учебные заведения ВС РФ и учреждения высшего образования МВД России, ФСБ России, МЧС России. </w:t>
      </w:r>
    </w:p>
    <w:p w14:paraId="F0000000">
      <w:pPr>
        <w:spacing w:after="0" w:line="23" w:lineRule="atLeast"/>
        <w:ind/>
        <w:contextualSpacing w:val="1"/>
        <w:rPr>
          <w:rFonts w:ascii="Times New Roman" w:hAnsi="Times New Roman"/>
          <w:b w:val="1"/>
          <w:sz w:val="28"/>
        </w:rPr>
      </w:pPr>
    </w:p>
    <w:p w14:paraId="F1000000">
      <w:pPr>
        <w:spacing w:after="0" w:line="23" w:lineRule="atLeast"/>
        <w:ind/>
        <w:contextualSpacing w:val="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Содержание курса</w:t>
      </w:r>
    </w:p>
    <w:p w14:paraId="F2000000">
      <w:pPr>
        <w:spacing w:after="0" w:line="23" w:lineRule="atLeast"/>
        <w:ind/>
        <w:contextualSpacing w:val="1"/>
        <w:jc w:val="center"/>
        <w:rPr>
          <w:rFonts w:ascii="Times New Roman" w:hAnsi="Times New Roman"/>
          <w:b w:val="1"/>
          <w:sz w:val="28"/>
        </w:rPr>
      </w:pPr>
    </w:p>
    <w:p w14:paraId="F3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Модуль 1. «Основы безопасности личности, общества и государства».</w:t>
      </w:r>
    </w:p>
    <w:p w14:paraId="F4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Раздел 1.   «Основы комплексной безопасности».</w:t>
      </w:r>
    </w:p>
    <w:p w14:paraId="F5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color w:val="000000"/>
          <w:sz w:val="28"/>
        </w:rPr>
      </w:pPr>
    </w:p>
    <w:p w14:paraId="F6000000">
      <w:pPr>
        <w:spacing w:after="0" w:line="240" w:lineRule="auto"/>
        <w:ind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Обеспечение личной безопасности в повседневной жизни.</w:t>
      </w:r>
    </w:p>
    <w:p w14:paraId="F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Автономное пребывание человека в природной среде. Добровольная и вынужденная автономия. Способы подготовки человека к автономному существованию. </w:t>
      </w:r>
    </w:p>
    <w:p w14:paraId="F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личной безопасности на дорогах. Правила безопасного поведения на дорогах пешеходов и пассажиров. Общие обязанности водителя.</w:t>
      </w:r>
    </w:p>
    <w:p w14:paraId="F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Пожарная безопасность. Права и обязанности граждан в области пожарной безопасности. Правила личной безопасности при пожаре.</w:t>
      </w:r>
    </w:p>
    <w:p w14:paraId="F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личной безопасности на водоемах в различное время года. Безопасный отдых у воды. Соблюдение правил безопасности при купании в оборудованных и необорудованных местах.</w:t>
      </w:r>
    </w:p>
    <w:p w14:paraId="F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Обеспечение личной безопасности в различных бытовых ситуациях. Безопасное обращение с электричеством, бытовым газом и средствами бытовой химии. Меры безопасности при работе с инструментами. Безопасность и компьютер.</w:t>
      </w:r>
    </w:p>
    <w:p w14:paraId="F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Обеспечение личной безопасности в криминогенных ситуациях. Наиболее вероятные криминогенные ситуации на улице, в транспорте, в общественном месте, в подъезде дома, в лифте. Правила безопасного поведения в местах с повышенной криминогенной опасностью. </w:t>
      </w:r>
    </w:p>
    <w:p w14:paraId="FD000000">
      <w:pPr>
        <w:spacing w:after="0" w:line="240" w:lineRule="auto"/>
        <w:ind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Личная безопасность в условиях чрезвычайных ситуаций.</w:t>
      </w:r>
    </w:p>
    <w:p w14:paraId="F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Чрезвычайные ситуации природного и техногенного характера, причины их возникновения и возможные последствия. Рекомендации населению по правилам безопасного поведения в условиях чрезвычайных ситуаций природного и техногенного характера для минимизации их последствий.</w:t>
      </w:r>
    </w:p>
    <w:p w14:paraId="FF000000">
      <w:pPr>
        <w:spacing w:after="0" w:line="240" w:lineRule="auto"/>
        <w:ind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 xml:space="preserve">Современный комплекс проблем безопасности военного характера. </w:t>
      </w:r>
    </w:p>
    <w:p w14:paraId="00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Военные угрозы национальной безопасности России. Национальные </w:t>
      </w:r>
    </w:p>
    <w:p w14:paraId="01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интересы России в военной сфере, защита ее независимости, суверенитета, демократического развития  государства, обеспечение национальной обороны.</w:t>
      </w:r>
    </w:p>
    <w:p w14:paraId="02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Характер современных войн и вооруженных конфликтов. Военный конфликт, вооруженный конфликт, локальная война, региональная война, крупномасштабная война.</w:t>
      </w:r>
    </w:p>
    <w:p w14:paraId="0301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0401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Раздел  2.   Защита населения Российской Федерации от чрезвычайных ситуаций.</w:t>
      </w:r>
    </w:p>
    <w:p w14:paraId="0501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Нормативно-правовая база  и организационные основы по защите населения от чрезвычайных ситуаций природного и техногенного характера.</w:t>
      </w:r>
    </w:p>
    <w:p w14:paraId="06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Нормативно-правовая база Российской Федерации в области обеспечения безопасности населения в чрезвычайных ситуациях.</w:t>
      </w:r>
    </w:p>
    <w:p w14:paraId="07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Единая государственная система предупреждения и ликвидации чрезвычайных ситуаций (РСЧС), её структура  и задачи.</w:t>
      </w:r>
    </w:p>
    <w:p w14:paraId="0801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0901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Раздел 3.    Основы противодействия терроризму и экстремизму в Российской Федерации.</w:t>
      </w:r>
    </w:p>
    <w:p w14:paraId="0A01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color w:val="000000"/>
          <w:sz w:val="28"/>
        </w:rPr>
      </w:pPr>
    </w:p>
    <w:p w14:paraId="0B010000">
      <w:pPr>
        <w:spacing w:after="0" w:line="240" w:lineRule="auto"/>
        <w:ind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Экстремизм и терроризм -  чрезвычайные опасности для общества и государства.</w:t>
      </w:r>
    </w:p>
    <w:p w14:paraId="0C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Терроризм и террористическая деятельность, их цели и последствия. Факторы, способствующие вовлечению в террористическую деятельность. Профилактика их влияния.</w:t>
      </w:r>
    </w:p>
    <w:p w14:paraId="0D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Экстремизм и экстремистская деятельность. Основные принципы и направления террористической и экстремистской деятельности.</w:t>
      </w:r>
    </w:p>
    <w:p w14:paraId="0E010000">
      <w:pPr>
        <w:spacing w:after="0" w:line="240" w:lineRule="auto"/>
        <w:ind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Нормативно-правовая база борьбы с экстремизмом и терроризмом в Российской Федерации.</w:t>
      </w:r>
    </w:p>
    <w:p w14:paraId="0F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Основные положения Конституции Российской Федерации, положения Федеральных законов «О противодействии терроризму» и «О противодействии экстремистской деятельности», положения Концепции противодействия терроризму в Российской Федерации, в которых определены нормативно-правовые основы борьбы с терроризмом и экстремизмом.</w:t>
      </w:r>
    </w:p>
    <w:p w14:paraId="10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Роль государства в обеспечении защиты населения страны от террористической и экстремистской деятельности и обеспечение национальной безопасности Российской Федерации. </w:t>
      </w:r>
    </w:p>
    <w:p w14:paraId="11010000">
      <w:pPr>
        <w:spacing w:after="0" w:line="240" w:lineRule="auto"/>
        <w:ind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Организационные основы системы противодействия терроризму и экстремизму в Российской Федерации.</w:t>
      </w:r>
    </w:p>
    <w:p w14:paraId="12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Национальный антитеррористический комитет (НАК), его предназначение, структура и задачи.</w:t>
      </w:r>
    </w:p>
    <w:p w14:paraId="13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Контртеррористическая операция и условия её проведения. Правовой режим контртеррористической операции.</w:t>
      </w:r>
    </w:p>
    <w:p w14:paraId="14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Роль и место гражданской обороны в противодействии терроризму.</w:t>
      </w:r>
    </w:p>
    <w:p w14:paraId="15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Применение Вооруженных Сил Российской Федерации в борьбе с терроризмом. Участие Вооруженных Российской Федерации в пресечении международной террористической деятельности за пределами страны. </w:t>
      </w:r>
    </w:p>
    <w:p w14:paraId="16010000">
      <w:pPr>
        <w:spacing w:after="0" w:line="240" w:lineRule="auto"/>
        <w:ind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Духовно-нравственные основы противодействия терроризму и экстремизму.</w:t>
      </w:r>
    </w:p>
    <w:p w14:paraId="17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18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Значение нравственных позиций и личных качеств в формировании антитеррористического поведения.</w:t>
      </w:r>
    </w:p>
    <w:p w14:paraId="19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Роль культуры безопасности жизнедеятельности по формированию антитеррористического поведения и антиртеррористического поведения и антитеррористического мышления.</w:t>
      </w:r>
    </w:p>
    <w:p w14:paraId="1A01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Уголовная ответственность за участие в террористической и экстремистской деятельности.</w:t>
      </w:r>
    </w:p>
    <w:p w14:paraId="1B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Уголовная ответственность за террористическую деятельность. Уголовный кодекс Российской Федерации  об ответственности за участие в террористической деятельности. Федеральный закон «О противодействии экстремистской деятельности» об ответственности за осуществление </w:t>
      </w:r>
      <w:r>
        <w:rPr>
          <w:rFonts w:ascii="Times New Roman" w:hAnsi="Times New Roman"/>
          <w:color w:val="000000"/>
          <w:sz w:val="28"/>
        </w:rPr>
        <w:t>экстремистской деятельности. Уголовный кодекс Российской Федерации об уголовной ответственности за экстремистскую деятельность.</w:t>
      </w:r>
    </w:p>
    <w:p w14:paraId="1C01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Обеспечение личной безопасности при угрозе террористического акта.</w:t>
      </w:r>
    </w:p>
    <w:p w14:paraId="1D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Правила безопасного поведения при угрозе террористического акта. Правила оказания само- и взаимопомощи пострадавшим от теракта.</w:t>
      </w:r>
    </w:p>
    <w:p w14:paraId="1E01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1F01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Модуль 2. Основы медицинских знаний и здорового образа жизни.</w:t>
      </w:r>
    </w:p>
    <w:p w14:paraId="2001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2101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Раздел 4. Основы здорового образа жизни.</w:t>
      </w:r>
    </w:p>
    <w:p w14:paraId="2201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23010000">
      <w:pPr>
        <w:spacing w:after="0" w:line="240" w:lineRule="auto"/>
        <w:ind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Основы медицинских знаний и профилактика инфекционных заболеваний.</w:t>
      </w:r>
    </w:p>
    <w:p w14:paraId="24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Сохранение и укрепление здоровья – важная часть подготовки молодежи к военной службе и трудовой деятельности. Основные требования, предъявляемые к здоровью гражданина при поступлении его на военную службу. Духовные и физические качества человека, способствующие успешному выполнению обязанностей в профессиональной деятельности.</w:t>
      </w:r>
    </w:p>
    <w:p w14:paraId="25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Основные инфекционные заболевания, их классификация и профилактика.</w:t>
      </w:r>
    </w:p>
    <w:p w14:paraId="26010000">
      <w:pPr>
        <w:spacing w:after="0" w:line="240" w:lineRule="auto"/>
        <w:ind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Здоровый образ жизни и его составляющие.</w:t>
      </w:r>
    </w:p>
    <w:p w14:paraId="27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Здоровый образ жизни как индивидуальная система поведения человека, направленная на сохранение и укрепление его здоровья. Факторы, влияющие на здоровье. Основные  составляющие здорового образа жизни.</w:t>
      </w:r>
    </w:p>
    <w:p w14:paraId="28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Биологические ритмы и их влияние на работоспособность. Основные понятия о биологических ритмах человека, профилактика утомления. </w:t>
      </w:r>
    </w:p>
    <w:p w14:paraId="29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Значение двигательной активности и физической культуры для здоровья человека. Необходимость выработки привычки на уровне потребности к систематическим занятиям физической культурой.</w:t>
      </w:r>
    </w:p>
    <w:p w14:paraId="2A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Вредные привычки и их социальные последствия. Курение и употребление алкоголя – разновидность наркомании. Наркомания – это практически неизлечимое заболевание, связанное с зависимостью от употребления наркотиков. Профилактика наркомании. </w:t>
      </w:r>
    </w:p>
    <w:p w14:paraId="2B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Правила личной гигиены. Личная гигиена, общие понятия  и определения. Уход за кожей, зубами и волосами. Гигиена одежды. Некоторые понятия об очищении организма. </w:t>
      </w:r>
    </w:p>
    <w:p w14:paraId="2C010000">
      <w:pPr>
        <w:spacing w:after="0" w:line="240" w:lineRule="auto"/>
        <w:ind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Нравственность и здоровье.</w:t>
      </w:r>
    </w:p>
    <w:p w14:paraId="2D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Формирование правильных взаимоотношений полов. Семья и её значение в жизни человека. Факторы, оказывающие влияние на гармонию семейной жизни. Качества, необходимые для создания прочной семьи.</w:t>
      </w:r>
    </w:p>
    <w:p w14:paraId="2E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F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Инфекции, передаваемые половым путем (ИППП), пути их передачи, причины, способствующие заражению. Меры профилактики. </w:t>
      </w:r>
    </w:p>
    <w:p w14:paraId="30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ВИЧ-инфекция и СПИД, основные пути заражения. Профилактика ВИЧ-инфекции. Ответственность за заражение ВИЧ-инфекцией. </w:t>
      </w:r>
    </w:p>
    <w:p w14:paraId="31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Семья в современном обществе. Брак и семья, основные понятия и определения. Условия и порядок заключения брака. Личные права и обязанности супругов. Права и обязанности родителей.</w:t>
      </w:r>
    </w:p>
    <w:p w14:paraId="3201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3301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Раздел 5. Основы медицинских знаний и оказание первой помощи.</w:t>
      </w:r>
    </w:p>
    <w:p w14:paraId="3401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35010000">
      <w:pPr>
        <w:spacing w:after="0" w:line="240" w:lineRule="auto"/>
        <w:ind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Первая помощь при неотложных состояниях.</w:t>
      </w:r>
    </w:p>
    <w:p w14:paraId="36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Сердечная недостаточность и причины её возникновения. Общие правила оказания первой помощи при острой сердечной недостаточности. Инсульт, причины его возникновения, признаки возникновения. Первая помощь при инсульте.</w:t>
      </w:r>
    </w:p>
    <w:p w14:paraId="37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Первая помощь при ранениях. Понятие о ране, разновидности ран. Последовательность  оказания первой при ранениях. Понятия об асептике и антисептике.</w:t>
      </w:r>
    </w:p>
    <w:p w14:paraId="38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Основные правила оказания первой помощи.</w:t>
      </w:r>
    </w:p>
    <w:p w14:paraId="39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Правила остановки  артериального кровотечения. Признаки артериального кровотечения, методы временной остановки кровотечения. Правила наложения давящей повязки. Правила наложения жгута. </w:t>
      </w:r>
    </w:p>
    <w:p w14:paraId="3A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Способы  иммобилизации и переноски пострадавшего. </w:t>
      </w:r>
    </w:p>
    <w:p w14:paraId="3B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Первая помощь при травмах опорно-двигательного аппарата. </w:t>
      </w:r>
    </w:p>
    <w:p w14:paraId="3C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Первая помощь при черепно-мозговой травме, травме груди, травме живота.</w:t>
      </w:r>
    </w:p>
    <w:p w14:paraId="3D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Первая помощь при травме в области таза, при повреждениях позвоночника, спины.</w:t>
      </w:r>
    </w:p>
    <w:p w14:paraId="3E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Первая помощь при остановке сердца. Реанимация. Правила проведения сердечно-легочной реанимации. Непрямой массаж сердца. Искусственная вентиляция лёгких.</w:t>
      </w:r>
    </w:p>
    <w:p w14:paraId="3F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4001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Модуль 3. Обеспечение военной безопасности государства.</w:t>
      </w:r>
    </w:p>
    <w:p w14:paraId="4101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4201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Раздел 6. Основы обороны государства</w:t>
      </w:r>
    </w:p>
    <w:p w14:paraId="43010000">
      <w:pPr>
        <w:spacing w:after="0" w:line="240" w:lineRule="auto"/>
        <w:ind/>
        <w:jc w:val="both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Гражданская оборона – составная часть обороноспособности страны.</w:t>
      </w:r>
    </w:p>
    <w:p w14:paraId="44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Гражданская оборона - как составляющая обороны государства, предназначение и задачи гражданской обороны по защите населения от чрезвычайных ситуаций мирного и военного времени.</w:t>
      </w:r>
    </w:p>
    <w:p w14:paraId="45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Основные виды и их поражающие свойства. Мероприятия, проводимые по защите населения от современных средств поражения.</w:t>
      </w:r>
    </w:p>
    <w:p w14:paraId="46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Оповещение и информирование населения о чрезвычайных ситуациях мирного и военного времени. Действия населения по сигналам оповещения о чрезвычайных ситуациях.</w:t>
      </w:r>
    </w:p>
    <w:p w14:paraId="47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Инженерная  защита населения от чрезвычайных ситуаций мирного и военного времени. Защитные сооружения гражданской обороны. Правила поведения в защитных сооружениях.</w:t>
      </w:r>
    </w:p>
    <w:p w14:paraId="48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Средства индивидуальной защиты. Основные средства защиты органов дыхания, средства защиты кожи.</w:t>
      </w:r>
    </w:p>
    <w:p w14:paraId="49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4A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Медицинские средства защиты и профилактики. Правила использования средств индивидуальной защиты.</w:t>
      </w:r>
    </w:p>
    <w:p w14:paraId="4B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Организация проведения аварийно-спасательных и других неотложных работ  в зоне чрезвычайной ситуации. </w:t>
      </w:r>
    </w:p>
    <w:p w14:paraId="4C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Организация гражданской обороны в общеобразовательном учреждении, её предназначение и задачи. План гражданской обороны общеобразовательного учреждения (ООУ). Обязанности учащихся. </w:t>
      </w:r>
    </w:p>
    <w:p w14:paraId="4D010000">
      <w:pPr>
        <w:spacing w:after="0" w:line="240" w:lineRule="auto"/>
        <w:ind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Вооруженные Силы Российской Федерации – защитники нашего Отечества.</w:t>
      </w:r>
    </w:p>
    <w:p w14:paraId="4E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История создания Вооруженных Сил России. </w:t>
      </w:r>
    </w:p>
    <w:p w14:paraId="4F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Памяти поколений – дни воинской славы России, дни славных побед, сыгравших решающую роль в истории государства. </w:t>
      </w:r>
    </w:p>
    <w:p w14:paraId="50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Состав Вооруженных Сил Российской Федерации и управление Вооруженными Силами Российской Федерации.</w:t>
      </w:r>
    </w:p>
    <w:p w14:paraId="51010000">
      <w:pPr>
        <w:spacing w:after="0" w:line="240" w:lineRule="auto"/>
        <w:ind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Виды и рода войск Вооруженных Сил Российской Федерации.</w:t>
      </w:r>
    </w:p>
    <w:p w14:paraId="52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Сухопутные войска (СВ), их состав и предназначение, вооружение и военная техника Сухопутных войск.</w:t>
      </w:r>
    </w:p>
    <w:p w14:paraId="53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Военно-воздушные силы (ВВС), их состав и предназначение, вооружение и военная техника Военно-воздушных сил.</w:t>
      </w:r>
    </w:p>
    <w:p w14:paraId="54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Военно-морской флот (ВМФ), его  состав и предназначение, вооружение и военная техника Военно-морского флота.</w:t>
      </w:r>
    </w:p>
    <w:p w14:paraId="55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Ракетные войска стратегического назначения (РВСН), их состав и предназначение, вооружение и военная техника Ракетных войск стратегического назначения.</w:t>
      </w:r>
    </w:p>
    <w:p w14:paraId="56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Воздушно-десантные воска, их состав и предназначение.</w:t>
      </w:r>
    </w:p>
    <w:p w14:paraId="57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Космические войска, их состав и предназначение.</w:t>
      </w:r>
    </w:p>
    <w:p w14:paraId="58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Войска воздушно-космической обороны России.</w:t>
      </w:r>
    </w:p>
    <w:p w14:paraId="59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Войска и воинские формирования, не входящие в состав Вооруженных Сил Российской Федерации.</w:t>
      </w:r>
    </w:p>
    <w:p w14:paraId="5A010000">
      <w:pPr>
        <w:spacing w:after="0" w:line="240" w:lineRule="auto"/>
        <w:ind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Боевые традиции Вооруженных Сил России.</w:t>
      </w:r>
    </w:p>
    <w:p w14:paraId="5B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Патриотизм  и верность воинскому долгу – качества защитника Отечества.</w:t>
      </w:r>
    </w:p>
    <w:p w14:paraId="5C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Дружба и войсковое товарищество – основа боевой готовности частей и подразделений.</w:t>
      </w:r>
    </w:p>
    <w:p w14:paraId="5D010000">
      <w:pPr>
        <w:spacing w:after="0" w:line="240" w:lineRule="auto"/>
        <w:ind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Вооруженные Силы Российской Федерации – основа обороны государства.</w:t>
      </w:r>
    </w:p>
    <w:p w14:paraId="5E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Основные задачи современных Вооруженных Сил.</w:t>
      </w:r>
    </w:p>
    <w:p w14:paraId="5F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Международная (миротворческая) деятельность Вооруженных Сил Российской Федерации.</w:t>
      </w:r>
    </w:p>
    <w:p w14:paraId="60010000">
      <w:pPr>
        <w:spacing w:after="0" w:line="240" w:lineRule="auto"/>
        <w:ind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Символы воинской части.</w:t>
      </w:r>
    </w:p>
    <w:p w14:paraId="61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Боевое знамя воинской части – официальный символ и воинская реликвия воинской части, олицетворяющая её честь, доблесть, славу и боевые традиции, указывающие на предназначение воинской части и её принадлежность.</w:t>
      </w:r>
    </w:p>
    <w:p w14:paraId="6201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Ордена – почётные награды за воинские отличия и заслуги в бою и военной службе.</w:t>
      </w:r>
    </w:p>
    <w:p w14:paraId="63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Военная форма одежды и знаки различия, их воспитательное значение.</w:t>
      </w:r>
    </w:p>
    <w:p w14:paraId="64010000">
      <w:pPr>
        <w:spacing w:after="0" w:line="240" w:lineRule="auto"/>
        <w:ind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Воинская обязанность.</w:t>
      </w:r>
    </w:p>
    <w:p w14:paraId="65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Основные понятия о воинской обязанности. Воинский учёт. Обязательная подготовка к военной службе, призыв на военную службу, прохождение </w:t>
      </w:r>
    </w:p>
    <w:p w14:paraId="66010000">
      <w:pPr>
        <w:sectPr>
          <w:pgSz w:h="16838" w:orient="portrait" w:w="11906"/>
          <w:pgMar w:bottom="0" w:footer="708" w:gutter="0" w:header="708" w:left="1418" w:right="851" w:top="709"/>
        </w:sectPr>
      </w:pPr>
    </w:p>
    <w:p w14:paraId="67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военной службы по призыву, пребывание в запасе, призыв на военные сборы и прохождение военных сборов в период пребывания в запасе.</w:t>
      </w:r>
    </w:p>
    <w:p w14:paraId="68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Организация воинского учета, основное назначение воинского учета.</w:t>
      </w:r>
    </w:p>
    <w:p w14:paraId="69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Первоначальная постановка граждан на воинский учет. Предназначение профессионально-психологического отбора при первоначальной постановке граждан на воинский учет.</w:t>
      </w:r>
    </w:p>
    <w:p w14:paraId="6A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Обязанности граждан по воинскому учету до призыва их на военную службу и при увольнении с военной службы.</w:t>
      </w:r>
    </w:p>
    <w:p w14:paraId="6B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Обязательная подготовка граждан к военной службе, периоды обязательной подготовки к военной службе и их основные особенности.</w:t>
      </w:r>
    </w:p>
    <w:p w14:paraId="6C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6D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Требования к индивидуальным качествам военнослужащих – специалистов по сходным воинским должностям.</w:t>
      </w:r>
    </w:p>
    <w:p w14:paraId="6E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Подготовка граждан по военно-учётным специальностям, её предназначения и порядок осуществления. </w:t>
      </w:r>
    </w:p>
    <w:p w14:paraId="6F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Добровольная подготовка граждан к военной службе, основные её направления.</w:t>
      </w:r>
    </w:p>
    <w:p w14:paraId="70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Организация медицинского освидетельствования граждан при постановке их на воинский учет. Основное предназначение освидетельствования  и порядок его проведения. </w:t>
      </w:r>
    </w:p>
    <w:p w14:paraId="71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Профессиональный психологический отбор, его предназначение и критерии определения профессиональной пригодности призывника к воинской службе.</w:t>
      </w:r>
    </w:p>
    <w:p w14:paraId="7201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Увольнение с воинской службы и пребывание в запасе, предназначение запаса в зависимости от возраста граждан.</w:t>
      </w:r>
    </w:p>
    <w:p w14:paraId="7301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7401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Раздел 7. Основы военной службы</w:t>
      </w:r>
    </w:p>
    <w:p w14:paraId="7501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</w:p>
    <w:p w14:paraId="76010000">
      <w:pPr>
        <w:widowControl w:val="0"/>
        <w:spacing w:after="0" w:line="240" w:lineRule="auto"/>
        <w:ind/>
        <w:outlineLvl w:val="3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Размещение и быт военнослужащих</w:t>
      </w:r>
    </w:p>
    <w:p w14:paraId="77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Размещение военнослужащих. Содержание помещений,обеспече- ние пожарной безопасности.</w:t>
      </w:r>
    </w:p>
    <w:p w14:paraId="78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Распределение времени и внутренний порядок в повседневной деятельности военнослужащих, распорядок дня.</w:t>
      </w:r>
    </w:p>
    <w:p w14:paraId="79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Сохранение и укрепление здоровья военнослужащих, обеспечение безопасности воинской службы.</w:t>
      </w:r>
    </w:p>
    <w:p w14:paraId="7A010000">
      <w:pPr>
        <w:widowControl w:val="0"/>
        <w:spacing w:after="0" w:line="241" w:lineRule="exact"/>
        <w:ind/>
        <w:outlineLvl w:val="3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Суточныйнаряд,обязанностилицсуточногонаряда</w:t>
      </w:r>
    </w:p>
    <w:p w14:paraId="7B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Суточный наряд, его предназначение, состав суточного наряда. Обязанности дежурного и дневального пороте.</w:t>
      </w:r>
    </w:p>
    <w:p w14:paraId="7C010000">
      <w:pPr>
        <w:spacing w:after="0" w:line="240" w:lineRule="auto"/>
        <w:ind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Организация караульной службы</w:t>
      </w:r>
    </w:p>
    <w:p w14:paraId="7D010000">
      <w:pPr>
        <w:spacing w:after="120" w:before="16" w:line="252" w:lineRule="auto"/>
        <w:ind w:right="1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Организация караульной службы. Общие положения. Часовой и его неприкосновенность. Обязанности часового.</w:t>
      </w:r>
    </w:p>
    <w:p w14:paraId="7E010000">
      <w:pPr>
        <w:widowControl w:val="0"/>
        <w:spacing w:after="0" w:line="241" w:lineRule="exact"/>
        <w:ind/>
        <w:outlineLvl w:val="3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Строевая подготовка</w:t>
      </w:r>
    </w:p>
    <w:p w14:paraId="7F010000">
      <w:pPr>
        <w:spacing w:after="120" w:before="15" w:line="252" w:lineRule="auto"/>
        <w:ind w:right="11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Строи и управление ими. Строевые приёмы и движение без оружия. Выполнение воинского приветствия без оружия на месте и в движении. Выход из строя и возвращение в строй. Подход к начальнику и отход от него</w:t>
      </w:r>
    </w:p>
    <w:p w14:paraId="80010000">
      <w:pPr>
        <w:spacing w:after="120" w:before="15" w:line="252" w:lineRule="auto"/>
        <w:ind w:right="11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Строй отделения, развёрнутый строй, походный строй. Выполнение воинского приветствия в строю, на месте и в движении</w:t>
      </w:r>
      <w:r>
        <w:rPr>
          <w:rFonts w:ascii="Times New Roman" w:hAnsi="Times New Roman"/>
          <w:sz w:val="24"/>
        </w:rPr>
        <w:t>.</w:t>
      </w:r>
    </w:p>
    <w:p w14:paraId="81010000">
      <w:pPr>
        <w:widowControl w:val="0"/>
        <w:spacing w:after="0" w:line="241" w:lineRule="exact"/>
        <w:ind/>
        <w:outlineLvl w:val="3"/>
        <w:rPr>
          <w:rFonts w:ascii="Times New Roman" w:hAnsi="Times New Roman"/>
          <w:b w:val="1"/>
          <w:i w:val="1"/>
          <w:sz w:val="28"/>
        </w:rPr>
      </w:pPr>
    </w:p>
    <w:p w14:paraId="82010000">
      <w:pPr>
        <w:widowControl w:val="0"/>
        <w:spacing w:after="0" w:line="241" w:lineRule="exact"/>
        <w:ind/>
        <w:outlineLvl w:val="3"/>
        <w:rPr>
          <w:rFonts w:ascii="Times New Roman" w:hAnsi="Times New Roman"/>
          <w:b w:val="1"/>
          <w:i w:val="1"/>
          <w:sz w:val="28"/>
        </w:rPr>
      </w:pPr>
    </w:p>
    <w:p w14:paraId="83010000">
      <w:pPr>
        <w:widowControl w:val="0"/>
        <w:spacing w:after="0" w:line="241" w:lineRule="exact"/>
        <w:ind/>
        <w:outlineLvl w:val="3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Огневая подготовка</w:t>
      </w:r>
    </w:p>
    <w:p w14:paraId="84010000">
      <w:pPr>
        <w:spacing w:after="120" w:before="16" w:line="240" w:lineRule="auto"/>
        <w:ind w:right="11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Назначение и боевые свойства автомата Калашникова. Порядок неполной разборки и сборки автомата Калашникова. Приёмы и правила стрельбы из автомата</w:t>
      </w:r>
      <w:r>
        <w:rPr>
          <w:rFonts w:ascii="Times New Roman" w:hAnsi="Times New Roman"/>
          <w:sz w:val="24"/>
        </w:rPr>
        <w:t>.</w:t>
      </w:r>
    </w:p>
    <w:p w14:paraId="85010000">
      <w:pPr>
        <w:widowControl w:val="0"/>
        <w:spacing w:after="0" w:line="241" w:lineRule="exact"/>
        <w:ind/>
        <w:outlineLvl w:val="3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Тактическая подготовка</w:t>
      </w:r>
    </w:p>
    <w:p w14:paraId="86010000">
      <w:pPr>
        <w:spacing w:after="120" w:before="15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Современный бой. Обязанности солдата в бою.</w:t>
      </w:r>
    </w:p>
    <w:p w14:paraId="87010000">
      <w:pPr>
        <w:widowControl w:val="0"/>
        <w:spacing w:after="0" w:before="14" w:line="240" w:lineRule="auto"/>
        <w:ind/>
        <w:outlineLvl w:val="3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Особенности военной службы</w:t>
      </w:r>
    </w:p>
    <w:p w14:paraId="88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Правовые основы военной службы. Статус военнослужащего. Военные аспекты международного права. Общевоинские уставы.</w:t>
      </w:r>
    </w:p>
    <w:p w14:paraId="89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Устав внутренней службы Вооружённых Сил Российской  Федерации.</w:t>
      </w:r>
    </w:p>
    <w:p w14:paraId="8A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Дисциплинарныйустав  Вооружённых  Сил Российской Федерации. Устав гарнизонной, комендантской и караульной служб Вооружённых Сил Российской Федерации.</w:t>
      </w:r>
    </w:p>
    <w:p w14:paraId="8B01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Строевой устав Вооружённых Сил РоссийскойФедерации</w:t>
      </w:r>
      <w:r>
        <w:rPr>
          <w:rFonts w:ascii="Times New Roman" w:hAnsi="Times New Roman"/>
          <w:sz w:val="24"/>
        </w:rPr>
        <w:t>.</w:t>
      </w:r>
    </w:p>
    <w:p w14:paraId="8C010000">
      <w:pPr>
        <w:spacing w:after="0" w:line="252" w:lineRule="auto"/>
        <w:ind w:right="115"/>
        <w:rPr>
          <w:rFonts w:ascii="Arial" w:hAnsi="Arial"/>
          <w:b w:val="1"/>
          <w:sz w:val="21"/>
        </w:rPr>
      </w:pPr>
      <w:r>
        <w:rPr>
          <w:rFonts w:ascii="Times New Roman" w:hAnsi="Times New Roman"/>
          <w:b w:val="1"/>
          <w:i w:val="1"/>
          <w:sz w:val="28"/>
        </w:rPr>
        <w:t>Военнослужащий — вооружённый защитник Отечества</w:t>
      </w:r>
    </w:p>
    <w:p w14:paraId="8D01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виды воинской деятельности. Основные особенности воинской деятельности. Требования воинской деятельности,предъяв- ляемые к моральным и индивидуаль</w:t>
      </w:r>
      <w:r>
        <w:rPr>
          <w:rFonts w:ascii="Times New Roman" w:hAnsi="Times New Roman"/>
          <w:sz w:val="28"/>
        </w:rPr>
        <w:t>ным качествам гражданина.</w:t>
      </w:r>
    </w:p>
    <w:p w14:paraId="8E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Военнослужащий — патриот. Честь и достоинство военнослужащего Вооружённых Сил Российской Федерации. Военнослужащий — специалист своего дела. Военнослужащий — подчинённый, выполняющий требования воинских уставов, приказы командиров и начальников.</w:t>
      </w:r>
    </w:p>
    <w:p w14:paraId="8F01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обязанности военнослужащих.</w:t>
      </w:r>
    </w:p>
    <w:p w14:paraId="90010000">
      <w:pPr>
        <w:pStyle w:val="Style_3"/>
        <w:tabs>
          <w:tab w:leader="none" w:pos="708" w:val="left"/>
        </w:tabs>
        <w:spacing w:line="360" w:lineRule="auto"/>
        <w:ind/>
        <w:jc w:val="both"/>
        <w:rPr>
          <w:b w:val="1"/>
          <w:sz w:val="28"/>
        </w:rPr>
      </w:pPr>
      <w:r>
        <w:rPr>
          <w:b w:val="1"/>
        </w:rPr>
        <w:t xml:space="preserve">                        </w:t>
      </w:r>
      <w:r>
        <w:rPr>
          <w:b w:val="1"/>
          <w:sz w:val="28"/>
        </w:rPr>
        <w:t>Тематический план по курсу «Основы безопасности</w:t>
      </w:r>
    </w:p>
    <w:p w14:paraId="91010000">
      <w:pPr>
        <w:pStyle w:val="Style_3"/>
        <w:tabs>
          <w:tab w:leader="none" w:pos="708" w:val="left"/>
        </w:tabs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                                     жизнедеятельности» для 10-11 классов</w:t>
      </w:r>
    </w:p>
    <w:p w14:paraId="92010000">
      <w:pPr>
        <w:pStyle w:val="Style_3"/>
        <w:tabs>
          <w:tab w:leader="none" w:pos="708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   10 класс – 34 часа </w:t>
      </w:r>
    </w:p>
    <w:p w14:paraId="93010000">
      <w:pPr>
        <w:pStyle w:val="Style_3"/>
        <w:tabs>
          <w:tab w:leader="none" w:pos="708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   11 класс – 34 часа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653"/>
        <w:gridCol w:w="22"/>
        <w:gridCol w:w="5529"/>
        <w:gridCol w:w="992"/>
        <w:gridCol w:w="850"/>
        <w:gridCol w:w="993"/>
        <w:gridCol w:w="873"/>
      </w:tblGrid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pPr>
              <w:pStyle w:val="Style_3"/>
              <w:tabs>
                <w:tab w:leader="none" w:pos="708" w:val="left"/>
              </w:tabs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95010000">
            <w:pPr>
              <w:pStyle w:val="Style_3"/>
              <w:tabs>
                <w:tab w:leader="none" w:pos="708" w:val="left"/>
              </w:tabs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10000">
            <w:pPr>
              <w:pStyle w:val="Style_3"/>
              <w:tabs>
                <w:tab w:leader="none" w:pos="708" w:val="left"/>
              </w:tabs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Наименование разделов и тем</w:t>
            </w:r>
          </w:p>
        </w:tc>
        <w:tc>
          <w:tcPr>
            <w:tcW w:type="dxa" w:w="18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Количество     </w:t>
            </w:r>
          </w:p>
          <w:p w14:paraId="98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часов</w:t>
            </w:r>
          </w:p>
          <w:p w14:paraId="99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10 класс</w:t>
            </w:r>
          </w:p>
        </w:tc>
        <w:tc>
          <w:tcPr>
            <w:tcW w:type="dxa" w:w="1866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Количество   </w:t>
            </w:r>
          </w:p>
          <w:p w14:paraId="9B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часов </w:t>
            </w:r>
          </w:p>
          <w:p w14:paraId="9C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11 класс</w:t>
            </w:r>
          </w:p>
        </w:tc>
      </w:tr>
      <w:tr>
        <w:tc>
          <w:tcPr>
            <w:tcW w:type="dxa" w:w="6204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pStyle w:val="Style_3"/>
              <w:tabs>
                <w:tab w:leader="none" w:pos="708" w:val="left"/>
              </w:tabs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pPr>
              <w:pStyle w:val="Style_3"/>
              <w:tabs>
                <w:tab w:leader="none" w:pos="708" w:val="left"/>
              </w:tabs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pPr>
              <w:pStyle w:val="Style_3"/>
              <w:tabs>
                <w:tab w:leader="none" w:pos="708" w:val="left"/>
              </w:tabs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pPr>
              <w:pStyle w:val="Style_3"/>
              <w:tabs>
                <w:tab w:leader="none" w:pos="708" w:val="left"/>
              </w:tabs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</w:tr>
      <w:tr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pStyle w:val="Style_3"/>
              <w:tabs>
                <w:tab w:leader="none" w:pos="708" w:val="left"/>
              </w:tabs>
              <w:spacing w:line="360" w:lineRule="auto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I</w:t>
            </w:r>
          </w:p>
        </w:tc>
        <w:tc>
          <w:tcPr>
            <w:tcW w:type="dxa" w:w="55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Обеспечение личной безопасности и сохранения здоровья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pPr>
              <w:pStyle w:val="Style_3"/>
              <w:tabs>
                <w:tab w:leader="none" w:pos="708" w:val="left"/>
              </w:tabs>
              <w:spacing w:line="360" w:lineRule="auto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8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pStyle w:val="Style_3"/>
              <w:tabs>
                <w:tab w:leader="none" w:pos="708" w:val="left"/>
              </w:tabs>
              <w:spacing w:line="360" w:lineRule="auto"/>
              <w:ind/>
              <w:jc w:val="both"/>
              <w:rPr>
                <w:b w:val="1"/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pStyle w:val="Style_3"/>
              <w:tabs>
                <w:tab w:leader="none" w:pos="708" w:val="left"/>
              </w:tabs>
              <w:spacing w:line="360" w:lineRule="auto"/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8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pStyle w:val="Style_3"/>
              <w:tabs>
                <w:tab w:leader="none" w:pos="708" w:val="left"/>
              </w:tabs>
              <w:spacing w:line="360" w:lineRule="auto"/>
              <w:ind/>
              <w:jc w:val="both"/>
              <w:rPr>
                <w:b w:val="1"/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pPr>
              <w:pStyle w:val="Style_3"/>
              <w:tabs>
                <w:tab w:leader="none" w:pos="708" w:val="left"/>
              </w:tabs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pPr>
              <w:pStyle w:val="Style_3"/>
              <w:tabs>
                <w:tab w:leader="none" w:pos="708" w:val="left"/>
              </w:tabs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Здоровье и здоровый образ жизни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pStyle w:val="Style_3"/>
              <w:tabs>
                <w:tab w:leader="none" w:pos="708" w:val="left"/>
              </w:tabs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pPr>
              <w:pStyle w:val="Style_3"/>
              <w:tabs>
                <w:tab w:leader="none" w:pos="708" w:val="left"/>
              </w:tabs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5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pStyle w:val="Style_3"/>
              <w:tabs>
                <w:tab w:leader="none" w:pos="708" w:val="left"/>
              </w:tabs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pStyle w:val="Style_3"/>
              <w:tabs>
                <w:tab w:leader="none" w:pos="708" w:val="left"/>
              </w:tabs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pPr>
              <w:pStyle w:val="Style_3"/>
              <w:tabs>
                <w:tab w:leader="none" w:pos="708" w:val="left"/>
              </w:tabs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pStyle w:val="Style_3"/>
              <w:tabs>
                <w:tab w:leader="none" w:pos="708" w:val="left"/>
              </w:tabs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Личная безопасность в повседневной жизни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10000">
            <w:pPr>
              <w:pStyle w:val="Style_3"/>
              <w:tabs>
                <w:tab w:leader="none" w:pos="708" w:val="left"/>
              </w:tabs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pStyle w:val="Style_3"/>
              <w:tabs>
                <w:tab w:leader="none" w:pos="708" w:val="left"/>
              </w:tabs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pPr>
              <w:pStyle w:val="Style_3"/>
              <w:tabs>
                <w:tab w:leader="none" w:pos="708" w:val="left"/>
              </w:tabs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pPr>
              <w:pStyle w:val="Style_3"/>
              <w:tabs>
                <w:tab w:leader="none" w:pos="708" w:val="left"/>
              </w:tabs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3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  <w:p w14:paraId="B5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Основы медицинских знаний и оказание первой медицинской помощи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5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II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Государственная система обеспечения безопасности населения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16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защиты населения от чрезвычайных ситуаций мирного времени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защиты населения от чрезвычайных ситуаций военного времени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Основные мероприятия, проводимые в стране по защите населения от чрезвычайных ситуаций мирного и военного времени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8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Государственные службы по охране здоровья и безопасности граждан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2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III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Основы обороны государства и воинская обязанность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10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26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Воинская обязанность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6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Военная служба – особый вид федеральной государственной службы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7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Вооружённые Силы Российской Федерации – основы обороны государства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Боевые традиции Вооружённых Сил Российской Федерации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Государственные и военные символы Российской Федерации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3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2</w:t>
            </w:r>
          </w:p>
        </w:tc>
      </w:tr>
      <w:tr>
        <w:trPr>
          <w:trHeight w:hRule="atLeast" w:val="172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Военнослужащий – вооружённый защитник Отечества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4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Военно-профессиональная ориентация и подготовка специалистов для службы в Вооружённых Силах Российской Федерации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7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  <w:tc>
          <w:tcPr>
            <w:tcW w:type="dxa" w:w="55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ИТОГО: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34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 xml:space="preserve"> </w:t>
            </w:r>
            <w:r>
              <w:rPr>
                <w:sz w:val="28"/>
              </w:rPr>
              <w:t>34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34</w:t>
            </w:r>
          </w:p>
        </w:tc>
        <w:tc>
          <w:tcPr>
            <w:tcW w:type="dxa" w:w="87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34</w:t>
            </w:r>
          </w:p>
        </w:tc>
      </w:tr>
    </w:tbl>
    <w:p w14:paraId="0F020000">
      <w:pPr>
        <w:pStyle w:val="Style_3"/>
        <w:tabs>
          <w:tab w:leader="none" w:pos="708" w:val="left"/>
        </w:tabs>
        <w:spacing w:line="360" w:lineRule="auto"/>
        <w:ind/>
        <w:jc w:val="both"/>
        <w:rPr>
          <w:sz w:val="28"/>
        </w:rPr>
      </w:pPr>
    </w:p>
    <w:p w14:paraId="10020000">
      <w:pPr>
        <w:pStyle w:val="Style_3"/>
        <w:tabs>
          <w:tab w:leader="none" w:pos="708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       </w:t>
      </w:r>
    </w:p>
    <w:p w14:paraId="11020000">
      <w:pPr>
        <w:pStyle w:val="Style_3"/>
        <w:tabs>
          <w:tab w:leader="none" w:pos="708" w:val="left"/>
        </w:tabs>
        <w:spacing w:line="360" w:lineRule="auto"/>
        <w:ind/>
        <w:jc w:val="both"/>
        <w:rPr>
          <w:b w:val="1"/>
          <w:sz w:val="28"/>
        </w:rPr>
      </w:pPr>
      <w:r>
        <w:rPr>
          <w:sz w:val="28"/>
        </w:rPr>
        <w:br w:type="page"/>
      </w:r>
      <w:r>
        <w:rPr>
          <w:b w:val="1"/>
          <w:sz w:val="28"/>
        </w:rPr>
        <w:t xml:space="preserve">                                      Календарно</w:t>
      </w:r>
      <w:r>
        <w:rPr>
          <w:sz w:val="28"/>
        </w:rPr>
        <w:t xml:space="preserve">-  </w:t>
      </w:r>
      <w:r>
        <w:rPr>
          <w:b w:val="1"/>
          <w:sz w:val="28"/>
        </w:rPr>
        <w:t>Тематическое планирование   для 10 класса</w:t>
      </w:r>
    </w:p>
    <w:p w14:paraId="12020000">
      <w:pPr>
        <w:pStyle w:val="Style_3"/>
        <w:tabs>
          <w:tab w:leader="none" w:pos="708" w:val="left"/>
        </w:tabs>
        <w:spacing w:line="360" w:lineRule="auto"/>
        <w:ind/>
        <w:jc w:val="both"/>
        <w:rPr>
          <w:b w:val="1"/>
          <w:sz w:val="28"/>
        </w:rPr>
      </w:pPr>
      <w:r>
        <w:rPr>
          <w:b w:val="1"/>
          <w:sz w:val="28"/>
        </w:rPr>
        <w:t xml:space="preserve">                       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653"/>
        <w:gridCol w:w="22"/>
        <w:gridCol w:w="6237"/>
        <w:gridCol w:w="1134"/>
        <w:gridCol w:w="851"/>
        <w:gridCol w:w="1015"/>
      </w:tblGrid>
      <w:tr>
        <w:trPr>
          <w:trHeight w:hRule="atLeast" w:val="334"/>
        </w:trPr>
        <w:tc>
          <w:tcPr>
            <w:tcW w:type="dxa" w:w="67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20000">
            <w:pPr>
              <w:pStyle w:val="Style_3"/>
              <w:tabs>
                <w:tab w:leader="none" w:pos="708" w:val="left"/>
              </w:tabs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14020000">
            <w:pPr>
              <w:pStyle w:val="Style_3"/>
              <w:tabs>
                <w:tab w:leader="none" w:pos="708" w:val="left"/>
              </w:tabs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62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pPr>
              <w:pStyle w:val="Style_3"/>
              <w:tabs>
                <w:tab w:leader="none" w:pos="708" w:val="left"/>
              </w:tabs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Наименование разделов и тем</w:t>
            </w:r>
          </w:p>
        </w:tc>
        <w:tc>
          <w:tcPr>
            <w:tcW w:type="dxa" w:w="30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Количество часов</w:t>
            </w:r>
          </w:p>
        </w:tc>
      </w:tr>
      <w:tr>
        <w:trPr>
          <w:trHeight w:hRule="atLeast" w:val="419"/>
        </w:trPr>
        <w:tc>
          <w:tcPr>
            <w:tcW w:type="dxa" w:w="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2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20000">
            <w:pPr>
              <w:pStyle w:val="Style_3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pPr>
              <w:pStyle w:val="Style_3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Тема урок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20000">
            <w:pPr>
              <w:pStyle w:val="Style_3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Из них практичзанятий</w:t>
            </w:r>
          </w:p>
        </w:tc>
      </w:tr>
      <w:tr>
        <w:tc>
          <w:tcPr>
            <w:tcW w:type="dxa" w:w="691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pPr>
              <w:pStyle w:val="Style_3"/>
              <w:tabs>
                <w:tab w:leader="none" w:pos="708" w:val="left"/>
              </w:tabs>
              <w:spacing w:line="360" w:lineRule="auto"/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pPr>
              <w:pStyle w:val="Style_3"/>
              <w:tabs>
                <w:tab w:leader="none" w:pos="708" w:val="left"/>
              </w:tabs>
              <w:spacing w:line="360" w:lineRule="auto"/>
              <w:ind/>
              <w:jc w:val="both"/>
              <w:rPr>
                <w:sz w:val="28"/>
              </w:rPr>
            </w:pP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pPr>
              <w:pStyle w:val="Style_3"/>
              <w:tabs>
                <w:tab w:leader="none" w:pos="708" w:val="left"/>
              </w:tabs>
              <w:spacing w:line="360" w:lineRule="auto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I</w:t>
            </w:r>
          </w:p>
        </w:tc>
        <w:tc>
          <w:tcPr>
            <w:tcW w:type="dxa" w:w="62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Обеспечение личной безопасности и сохранения здоровья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 8</w:t>
            </w:r>
          </w:p>
          <w:p w14:paraId="21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pPr>
              <w:rPr>
                <w:rFonts w:ascii="Times New Roman" w:hAnsi="Times New Roman"/>
                <w:b w:val="1"/>
                <w:sz w:val="28"/>
              </w:rPr>
            </w:pPr>
          </w:p>
          <w:p w14:paraId="23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2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</w:t>
            </w:r>
          </w:p>
          <w:p w14:paraId="25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</w:tr>
      <w:tr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1.</w:t>
            </w:r>
          </w:p>
        </w:tc>
        <w:tc>
          <w:tcPr>
            <w:tcW w:type="dxa" w:w="62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Здоровье и здоровый образ жизни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5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</w:t>
            </w:r>
          </w:p>
        </w:tc>
      </w:tr>
      <w:tr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type="dxa" w:w="62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Общие понятия о здоровье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type="dxa" w:w="62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Здоровый образ жизни – основа укрепления и сохранения личного здоровья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type="dxa" w:w="62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Факторы, способствующие сохранению здоровья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type="dxa" w:w="62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Вредные привычки как факторы, разрушающие здоровье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type="dxa" w:w="62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Профилактика вредных привычек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2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2.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Личная безопасность в повседневной жизни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3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 1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Пожарная безопасность в быту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Безопасный активный отдых на природе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 занятие по разделу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1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II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Государственная система обеспечения безопасности населения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16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 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3.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Организация защиты населения от чрезвычайных ситуаций мирного времени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3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 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Правовые основы организации защиты населения Российской Федерации от чрезвычайных ситуаций мирного времени. Единая государственная система предупреждения и ликвидации чрезвычайных ситуаций (РСЧС)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Чрезвычайные ситуации социального, природного, техногенного характера и их последствия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Терроризм – угроза обществу. Действия населения при угрозе террористических актов, захвате в заложники, в зоне боевых действий.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4.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Организация защиты населения от чрезвычайных ситуаций военного времени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3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Гражданская оборона, её структура и задачи по защите населения при военных действиях или их </w:t>
            </w:r>
            <w:r>
              <w:rPr>
                <w:sz w:val="28"/>
              </w:rPr>
              <w:t>последствий.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Современные средства поражения и их поражающие факторы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гражданской обороны в общеобразовательном учреждении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5.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Основные мероприятия, проводимые в стране по защите населения от чрезвычайных ситуаций мирного и военного времени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8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3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Мониторинг и прогнозирование чрезвычайных ситуаций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Оповещение и информирование населения об опасностях, возникающих в чрезвычайных ситуациях военного и мирного времени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инженерной защиты населения от поражающих факторов чрезвычайных ситуаций военного и мирного времени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5.4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Средства индивидуальной защиты населения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2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 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Обучение населения действиям в ЧС, аварийно – спасательные работы.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2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5.6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Организация эвакуации населения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 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6.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Государственные службы по охране здоровья и безопасности граждан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2    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МЧС России – федеральный орган управления в области защиты населения от чрезвычайных ситуаций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Другие государственные службы в области безопасности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III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Основы обороны государства и воинская обязанность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10</w:t>
            </w:r>
          </w:p>
          <w:p w14:paraId="BA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pPr>
              <w:rPr>
                <w:rFonts w:ascii="Times New Roman" w:hAnsi="Times New Roman"/>
                <w:b w:val="1"/>
                <w:sz w:val="28"/>
              </w:rPr>
            </w:pPr>
          </w:p>
          <w:p w14:paraId="BC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pPr>
              <w:rPr>
                <w:rFonts w:ascii="Times New Roman" w:hAnsi="Times New Roman"/>
                <w:b w:val="1"/>
                <w:sz w:val="28"/>
              </w:rPr>
            </w:pPr>
          </w:p>
          <w:p w14:paraId="BE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7.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Вооружённые Силы Российской Федерации – основа обороны государства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4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20000">
            <w:pPr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История создания Вооружённых Сил Российской 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Организационная структура Вооружённых Сил Российской 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Функции и основные задачи современных Вооружённых Сил России, их роль в системе обеспечения национальной безопасности страны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Другие войска, их состав и предназначение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8.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Боевые традиции Вооружённых Сил России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3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</w:tr>
      <w:tr>
        <w:trPr>
          <w:trHeight w:hRule="atLeast" w:val="172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8.1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Патриотизм и верность воинскому долгу – качества защитника Отечества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8.2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Памяти поколений – дни воинской славы России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8.3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Дружба и войсковое товарищество – основы боевой готовности частей и подразделений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9.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Государственные и военные символы Российской 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3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9.1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Государственные символы Российской </w:t>
            </w:r>
            <w:r>
              <w:rPr>
                <w:sz w:val="28"/>
              </w:rPr>
              <w:t>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9.2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Боевое знамя воинской части – символ воинской чести, доблести и славы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9.3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Ордена – почётные награды за воинские отличия и заслуги в бою и военной службе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2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ИТОГО :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34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4</w:t>
            </w:r>
          </w:p>
        </w:tc>
      </w:tr>
    </w:tbl>
    <w:p w14:paraId="05030000">
      <w:pPr>
        <w:pStyle w:val="Style_3"/>
        <w:tabs>
          <w:tab w:leader="none" w:pos="708" w:val="left"/>
        </w:tabs>
        <w:ind/>
        <w:jc w:val="both"/>
        <w:rPr>
          <w:b w:val="1"/>
          <w:sz w:val="28"/>
        </w:rPr>
      </w:pPr>
    </w:p>
    <w:p w14:paraId="06030000">
      <w:pPr>
        <w:pStyle w:val="Style_3"/>
        <w:tabs>
          <w:tab w:leader="none" w:pos="708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   </w:t>
      </w:r>
    </w:p>
    <w:p w14:paraId="07030000">
      <w:pPr>
        <w:pStyle w:val="Style_3"/>
        <w:tabs>
          <w:tab w:leader="none" w:pos="708" w:val="left"/>
        </w:tabs>
        <w:spacing w:line="360" w:lineRule="auto"/>
        <w:ind/>
        <w:jc w:val="both"/>
        <w:rPr>
          <w:sz w:val="28"/>
        </w:rPr>
      </w:pPr>
      <w:r>
        <w:rPr>
          <w:sz w:val="28"/>
        </w:rPr>
        <w:t xml:space="preserve">          </w:t>
      </w:r>
    </w:p>
    <w:p w14:paraId="08030000">
      <w:pPr>
        <w:pStyle w:val="Style_3"/>
        <w:tabs>
          <w:tab w:leader="none" w:pos="708" w:val="left"/>
        </w:tabs>
        <w:spacing w:line="360" w:lineRule="auto"/>
        <w:ind/>
        <w:jc w:val="center"/>
        <w:rPr>
          <w:b w:val="1"/>
          <w:sz w:val="28"/>
        </w:rPr>
      </w:pPr>
      <w:r>
        <w:rPr>
          <w:sz w:val="28"/>
        </w:rPr>
        <w:br w:type="page"/>
      </w:r>
      <w:r>
        <w:rPr>
          <w:sz w:val="28"/>
        </w:rPr>
        <w:t>С</w:t>
      </w:r>
      <w:r>
        <w:rPr>
          <w:b w:val="1"/>
          <w:sz w:val="28"/>
        </w:rPr>
        <w:t>одержание учебной программы</w:t>
      </w:r>
    </w:p>
    <w:p w14:paraId="09030000">
      <w:pPr>
        <w:pStyle w:val="Style_3"/>
        <w:tabs>
          <w:tab w:leader="none" w:pos="708" w:val="left"/>
        </w:tabs>
        <w:spacing w:line="360" w:lineRule="auto"/>
        <w:ind/>
        <w:jc w:val="center"/>
        <w:rPr>
          <w:b w:val="1"/>
          <w:sz w:val="28"/>
        </w:rPr>
      </w:pPr>
      <w:r>
        <w:rPr>
          <w:b w:val="1"/>
          <w:sz w:val="28"/>
        </w:rPr>
        <w:t>и её поурочное планирование для 11 класса</w:t>
      </w:r>
    </w:p>
    <w:tbl>
      <w:tblPr>
        <w:tblStyle w:val="Style_4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</w:tblPr>
      <w:tblGrid>
        <w:gridCol w:w="653"/>
        <w:gridCol w:w="22"/>
        <w:gridCol w:w="6237"/>
        <w:gridCol w:w="1134"/>
        <w:gridCol w:w="851"/>
        <w:gridCol w:w="1015"/>
      </w:tblGrid>
      <w:tr>
        <w:trPr>
          <w:trHeight w:hRule="atLeast" w:val="334"/>
        </w:trPr>
        <w:tc>
          <w:tcPr>
            <w:tcW w:type="dxa" w:w="675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30000">
            <w:pPr>
              <w:pStyle w:val="Style_3"/>
              <w:tabs>
                <w:tab w:leader="none" w:pos="708" w:val="left"/>
              </w:tabs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0B030000">
            <w:pPr>
              <w:pStyle w:val="Style_3"/>
              <w:tabs>
                <w:tab w:leader="none" w:pos="708" w:val="left"/>
              </w:tabs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type="dxa" w:w="623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30000">
            <w:pPr>
              <w:pStyle w:val="Style_3"/>
              <w:tabs>
                <w:tab w:leader="none" w:pos="708" w:val="left"/>
              </w:tabs>
              <w:spacing w:line="360" w:lineRule="auto"/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Наименование разделов и тем</w:t>
            </w:r>
          </w:p>
        </w:tc>
        <w:tc>
          <w:tcPr>
            <w:tcW w:type="dxa" w:w="3000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Количество часов</w:t>
            </w:r>
          </w:p>
        </w:tc>
      </w:tr>
      <w:tr>
        <w:trPr>
          <w:trHeight w:hRule="atLeast" w:val="419"/>
        </w:trPr>
        <w:tc>
          <w:tcPr>
            <w:tcW w:type="dxa" w:w="675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623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30000">
            <w:pPr>
              <w:pStyle w:val="Style_3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Раздел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30000">
            <w:pPr>
              <w:pStyle w:val="Style_3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Тема урок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pPr>
              <w:pStyle w:val="Style_3"/>
              <w:ind/>
              <w:jc w:val="both"/>
              <w:rPr>
                <w:sz w:val="28"/>
              </w:rPr>
            </w:pPr>
            <w:r>
              <w:rPr>
                <w:sz w:val="28"/>
              </w:rPr>
              <w:t>Из них практичзанятий</w:t>
            </w:r>
          </w:p>
        </w:tc>
      </w:tr>
      <w:tr>
        <w:tc>
          <w:tcPr>
            <w:tcW w:type="dxa" w:w="691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pStyle w:val="Style_3"/>
              <w:tabs>
                <w:tab w:leader="none" w:pos="708" w:val="left"/>
              </w:tabs>
              <w:spacing w:line="360" w:lineRule="auto"/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pStyle w:val="Style_3"/>
              <w:tabs>
                <w:tab w:leader="none" w:pos="708" w:val="left"/>
              </w:tabs>
              <w:spacing w:line="360" w:lineRule="auto"/>
              <w:ind/>
              <w:jc w:val="both"/>
              <w:rPr>
                <w:sz w:val="28"/>
              </w:rPr>
            </w:pP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pPr>
              <w:pStyle w:val="Style_3"/>
              <w:tabs>
                <w:tab w:leader="none" w:pos="708" w:val="left"/>
              </w:tabs>
              <w:spacing w:line="360" w:lineRule="auto"/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I</w:t>
            </w:r>
          </w:p>
        </w:tc>
        <w:tc>
          <w:tcPr>
            <w:tcW w:type="dxa" w:w="62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Обеспечение личной безопасности и сохранения здоровья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 8</w:t>
            </w:r>
          </w:p>
          <w:p w14:paraId="18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pPr>
              <w:rPr>
                <w:rFonts w:ascii="Times New Roman" w:hAnsi="Times New Roman"/>
                <w:b w:val="1"/>
                <w:sz w:val="28"/>
              </w:rPr>
            </w:pPr>
          </w:p>
          <w:p w14:paraId="1A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</w:t>
            </w:r>
          </w:p>
          <w:p w14:paraId="1C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</w:tr>
      <w:tr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1.</w:t>
            </w:r>
          </w:p>
        </w:tc>
        <w:tc>
          <w:tcPr>
            <w:tcW w:type="dxa" w:w="62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Личная безопасность в повседневной жизни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3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 1</w:t>
            </w:r>
          </w:p>
        </w:tc>
      </w:tr>
      <w:tr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type="dxa" w:w="62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Безопасное поведение в криминогенных ситуациях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type="dxa" w:w="62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Безопасное поведение в экологически неблагоприятных условиях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type="dxa" w:w="62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Безопасное поведение в условиях чрезвычайных ситуаций социального, природного и техногенного характера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1</w:t>
            </w:r>
          </w:p>
        </w:tc>
      </w:tr>
      <w:tr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2.</w:t>
            </w:r>
          </w:p>
        </w:tc>
        <w:tc>
          <w:tcPr>
            <w:tcW w:type="dxa" w:w="62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Основы медицинских знаний и оказание первой медицинской помощи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5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 1</w:t>
            </w:r>
          </w:p>
        </w:tc>
      </w:tr>
      <w:tr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type="dxa" w:w="62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Сохранение и укрепление здоровья – важная часть подготовки человека к профессиональной деятельности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type="dxa" w:w="62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Основные инфекционные болезни, их классификация и профилактика. СПИД и его профилактика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3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Первая медицинская помощь при травмах и ранениях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Первая медицинская помощь при тепловом и солнечном ударе, поражении током, острой сердечной недостаточности и остановке сердца.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2.5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Практическое занятие по оказанию первой медицинской помощи при различных чрезвычайных ситуациях  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1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II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Основы обороны государства и воинская обязанность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26</w:t>
            </w:r>
          </w:p>
          <w:p w14:paraId="52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3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</w:t>
            </w:r>
          </w:p>
          <w:p w14:paraId="54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30000">
            <w:pPr>
              <w:rPr>
                <w:rFonts w:ascii="Times New Roman" w:hAnsi="Times New Roman"/>
                <w:b w:val="1"/>
                <w:sz w:val="28"/>
              </w:rPr>
            </w:pPr>
          </w:p>
          <w:p w14:paraId="56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3.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Воинская обязанность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6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Основные понятия о воинской обязанности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воинского учёта и его предназначение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Обязательная подготовка граждан к военной службе. Требования к образованию, здоровью и физ. подготовке призывников.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Добровольная подготовка граждан к военной службе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b w:val="1"/>
                <w:sz w:val="28"/>
              </w:rPr>
              <w:t xml:space="preserve">  </w:t>
            </w:r>
            <w:r>
              <w:rPr>
                <w:sz w:val="28"/>
              </w:rPr>
              <w:t>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медицинского освидетельствования граждан при постановке на воинский учёт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Увольнение с военной службы и пребывание в запасе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4.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Военная служба – особый вид Федеральной государственной службы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9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 2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Правовые основы прохождения военной службы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2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1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Психологические основы подготовки к службе в Вооружённых Силах РФ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1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4.3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Общевоинские уставы Вооружённых Сил РФ – законы воинской жизни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4.4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Военная присяга – клятва воина на верность Родине – России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Прохождение военной службы по призыву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4.6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Прохождение военной службы по контракту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4.7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Общие права, обязанности и ответственность военнослужащих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4.8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Альтернативная гражданская служба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5.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Государственные и военные символы Российской 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2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Военная форма одежды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Ритуалы Вооружённых Сил Российской 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 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6.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Военнослужащий – вооружённый защитник Отечества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3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30000">
            <w:pPr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6.1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Военнослужащий – патриот, с честью и достоинством несущий звание защитника Отечества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6.2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Военнослужащий – подчинённый, строго выполняющий Конституцию РФ, выполняющий требования воинских уставов, приказы командиров и начальников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6.3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Военнослужащий – специалист, в совершенстве владеющий оружием и военной техникой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7.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Военно-профессиональная ориентация и подготовка специалистов для службы в Вооружённых Силах Российской 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6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7.1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Военная доктрина Российской 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rPr>
          <w:trHeight w:hRule="atLeast" w:val="172"/>
        </w:trP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7.2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Законодательство Российской Федерации в области обороны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военно-профессиональной ориентации и военно-профессионального отбора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Военные образовательные учреждения высшего профессионального образования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7.5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Правила приёма в военные образовательные учреждения высшего профессионального образования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7.6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>Международная (миротворческая) деятельность Вооружённых Сил Российской Федерации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  1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sz w:val="28"/>
              </w:rPr>
            </w:pPr>
          </w:p>
        </w:tc>
      </w:tr>
      <w:tr>
        <w:tc>
          <w:tcPr>
            <w:tcW w:type="dxa" w:w="6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  <w:p w14:paraId="EF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ВСЕГО :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</w:p>
          <w:p w14:paraId="F1030000">
            <w:pPr>
              <w:pStyle w:val="Style_3"/>
              <w:tabs>
                <w:tab w:leader="none" w:pos="708" w:val="left"/>
              </w:tabs>
              <w:ind/>
              <w:jc w:val="both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 xml:space="preserve">  34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30000">
            <w:pPr>
              <w:rPr>
                <w:rFonts w:ascii="Times New Roman" w:hAnsi="Times New Roman"/>
                <w:b w:val="1"/>
                <w:sz w:val="28"/>
              </w:rPr>
            </w:pPr>
          </w:p>
          <w:p w14:paraId="F303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34 </w:t>
            </w:r>
          </w:p>
        </w:tc>
        <w:tc>
          <w:tcPr>
            <w:tcW w:type="dxa" w:w="10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3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</w:t>
            </w:r>
          </w:p>
          <w:p w14:paraId="F503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4</w:t>
            </w:r>
          </w:p>
        </w:tc>
      </w:tr>
    </w:tbl>
    <w:p w14:paraId="F603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F703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F803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F903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FA03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FB03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FC03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FD03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FE03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FF030000">
      <w:pPr>
        <w:pStyle w:val="Style_1"/>
        <w:ind/>
        <w:jc w:val="both"/>
        <w:rPr>
          <w:rFonts w:ascii="Times New Roman" w:hAnsi="Times New Roman"/>
          <w:sz w:val="28"/>
        </w:rPr>
      </w:pPr>
    </w:p>
    <w:p w14:paraId="0004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Тематическое планирование </w:t>
      </w:r>
    </w:p>
    <w:p w14:paraId="01040000">
      <w:pPr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10 класс</w:t>
      </w:r>
    </w:p>
    <w:p w14:paraId="02040000">
      <w:pPr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4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1"/>
        <w:gridCol w:w="8156"/>
        <w:gridCol w:w="1022"/>
      </w:tblGrid>
      <w:tr>
        <w:trPr>
          <w:trHeight w:hRule="atLeast" w:val="807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14:paraId="04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урока</w:t>
            </w:r>
          </w:p>
          <w:p w14:paraId="05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</w:t>
            </w:r>
          </w:p>
          <w:p w14:paraId="07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(разделы, темы)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Кол-во</w:t>
            </w:r>
          </w:p>
          <w:p w14:paraId="09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часов</w:t>
            </w: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40000">
            <w:pPr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4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Модуль 1. Основы безопасности личности, общества и государства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4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40000">
            <w:pPr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4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Раздел 1. Основы комплексной безопасности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4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40000">
            <w:pPr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4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Обеспечение личной безопасности в повседневной жизни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4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</w:t>
            </w:r>
          </w:p>
        </w:tc>
      </w:tr>
      <w:tr>
        <w:trPr>
          <w:trHeight w:hRule="atLeast" w:val="807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  <w:p w14:paraId="14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  <w:p w14:paraId="15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Автономное пребывание человека в природной среде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17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личной безопасности на дорогах.</w:t>
            </w:r>
          </w:p>
          <w:p w14:paraId="18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личной безопасности в криминогенных ситуациях.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4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4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4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Личная безопасность в условиях чрезвычайных ситуаций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4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</w:p>
        </w:tc>
      </w:tr>
      <w:tr>
        <w:trPr>
          <w:trHeight w:hRule="atLeast" w:val="538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  <w:p w14:paraId="1E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Обеспечение личной безопасности при ЧС природного характера.</w:t>
            </w:r>
          </w:p>
          <w:p w14:paraId="20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Обеспечение личной безопасности при ЧС техногенного характера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4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4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Современный комплекс проблем безопасности социального характера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4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40000">
            <w:pPr>
              <w:ind/>
              <w:jc w:val="center"/>
              <w:rPr>
                <w:rFonts w:ascii="Times New Roman" w:hAnsi="Times New Roman"/>
                <w:spacing w:val="-3"/>
                <w:sz w:val="28"/>
              </w:rPr>
            </w:pPr>
            <w:r>
              <w:rPr>
                <w:rFonts w:ascii="Times New Roman" w:hAnsi="Times New Roman"/>
                <w:spacing w:val="-3"/>
                <w:sz w:val="28"/>
              </w:rPr>
              <w:t>6</w:t>
            </w:r>
          </w:p>
          <w:p w14:paraId="26040000">
            <w:pPr>
              <w:ind/>
              <w:jc w:val="center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Военные опасности и военные угрозы Российской Федерации в современном мире, оборона страны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40000">
            <w:pPr>
              <w:ind/>
              <w:jc w:val="center"/>
              <w:rPr>
                <w:rFonts w:ascii="Times New Roman" w:hAnsi="Times New Roman"/>
                <w:spacing w:val="-15"/>
                <w:sz w:val="28"/>
              </w:rPr>
            </w:pP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40000">
            <w:pPr>
              <w:ind/>
              <w:jc w:val="center"/>
              <w:rPr>
                <w:rFonts w:ascii="Times New Roman" w:hAnsi="Times New Roman"/>
                <w:spacing w:val="-3"/>
                <w:sz w:val="28"/>
              </w:rPr>
            </w:pP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Раздел 2.  </w:t>
            </w:r>
            <w:r>
              <w:rPr>
                <w:rFonts w:ascii="Times New Roman" w:hAnsi="Times New Roman"/>
                <w:i w:val="1"/>
                <w:sz w:val="28"/>
              </w:rPr>
              <w:t>Защита населения РФ от чрезвычайных ситуаций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40000">
            <w:pPr>
              <w:ind/>
              <w:jc w:val="center"/>
              <w:rPr>
                <w:rFonts w:ascii="Times New Roman" w:hAnsi="Times New Roman"/>
                <w:spacing w:val="-15"/>
                <w:sz w:val="28"/>
              </w:rPr>
            </w:pP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4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40000">
            <w:pPr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Нормативно- правовая база и организационные основы по защите населения от чрезвычайных ситуаций природного и техногенного </w:t>
            </w:r>
            <w:r>
              <w:rPr>
                <w:rFonts w:ascii="Times New Roman" w:hAnsi="Times New Roman"/>
                <w:b w:val="1"/>
                <w:sz w:val="28"/>
              </w:rPr>
              <w:t>характера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40000">
            <w:pPr>
              <w:spacing w:line="480" w:lineRule="auto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</w:p>
        </w:tc>
      </w:tr>
      <w:tr>
        <w:trPr>
          <w:trHeight w:hRule="atLeast" w:val="57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</w:t>
            </w:r>
          </w:p>
          <w:p w14:paraId="30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Единая государственная система предупреждения и ликвидации ЧС (РСЧС), её структура и задачи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4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40000">
            <w:pPr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Раздел 3.  Основы противодействия терроризму и экстремизму в Российской Федерации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4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4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40000">
            <w:pPr>
              <w:widowControl w:val="0"/>
              <w:spacing w:before="56" w:line="206" w:lineRule="exact"/>
              <w:ind/>
              <w:rPr>
                <w:rFonts w:ascii="Times New Roman" w:hAnsi="Times New Roman"/>
                <w:i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Терроризм и экстремизм – их </w:t>
            </w:r>
            <w:r>
              <w:rPr>
                <w:rFonts w:ascii="Times New Roman" w:hAnsi="Times New Roman"/>
                <w:b w:val="1"/>
                <w:sz w:val="28"/>
              </w:rPr>
              <w:t>причины и послед</w:t>
            </w:r>
            <w:r>
              <w:rPr>
                <w:rFonts w:ascii="Times New Roman" w:hAnsi="Times New Roman"/>
                <w:b w:val="1"/>
                <w:sz w:val="28"/>
              </w:rPr>
              <w:t>ствия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4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</w:p>
        </w:tc>
      </w:tr>
      <w:tr>
        <w:trPr>
          <w:trHeight w:hRule="atLeast" w:val="461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</w:t>
            </w:r>
          </w:p>
          <w:p w14:paraId="3A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</w:t>
            </w: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Терроризм и террористическая деятельность, их цели и последствия.</w:t>
            </w:r>
          </w:p>
          <w:p w14:paraId="3C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Экстремизм и экстремистская деятельность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4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385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Духовно-нравственные основы противодействия терроризму и экстремизму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4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40000">
            <w:pPr>
              <w:spacing w:after="16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</w:t>
            </w: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40000">
            <w:pPr>
              <w:spacing w:after="16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Значение нравственных позиций и личных качеств в формировании антитеррористического поведения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40000">
            <w:pPr>
              <w:spacing w:after="160" w:line="240" w:lineRule="exact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40000">
            <w:pPr>
              <w:spacing w:after="160" w:line="240" w:lineRule="exact"/>
              <w:ind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40000">
            <w:pPr>
              <w:spacing w:after="160" w:line="240" w:lineRule="exact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Уголовная ответственность за участие в террористической и экстремитской деятельности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40000">
            <w:pPr>
              <w:spacing w:after="160" w:line="240" w:lineRule="exact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40000">
            <w:pPr>
              <w:spacing w:after="16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40000">
            <w:pPr>
              <w:spacing w:after="160" w:line="24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Уголовная ответственность за террористическую деятельность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40000">
            <w:pPr>
              <w:spacing w:after="160" w:line="240" w:lineRule="exact"/>
              <w:ind/>
              <w:rPr>
                <w:rFonts w:ascii="Times New Roman" w:hAnsi="Times New Roman"/>
                <w:i w:val="1"/>
                <w:sz w:val="28"/>
              </w:rPr>
            </w:pP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40000">
            <w:pPr>
              <w:spacing w:after="160" w:line="240" w:lineRule="exact"/>
              <w:ind/>
              <w:rPr>
                <w:rFonts w:ascii="Times New Roman" w:hAnsi="Times New Roman"/>
                <w:i w:val="1"/>
                <w:sz w:val="28"/>
              </w:rPr>
            </w:pP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40000">
            <w:pPr>
              <w:spacing w:after="160" w:line="240" w:lineRule="exact"/>
              <w:ind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Обеспечение личной безопасности при угрозе террористического акта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40000">
            <w:pPr>
              <w:spacing w:after="160" w:line="240" w:lineRule="exact"/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</w:t>
            </w: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Правила безопасного поведения при угрозе террористического акта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4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40000">
            <w:pPr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Модуль 2. Основы медицинских знаний и здорового образа жизни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4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40000">
            <w:pPr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Раздел 4.  </w:t>
            </w:r>
            <w:r>
              <w:rPr>
                <w:rFonts w:ascii="Times New Roman" w:hAnsi="Times New Roman"/>
                <w:i w:val="1"/>
                <w:sz w:val="28"/>
              </w:rPr>
              <w:t>Основы здорового образа жизни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4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40000">
            <w:pPr>
              <w:rPr>
                <w:rFonts w:ascii="Times New Roman" w:hAnsi="Times New Roman"/>
                <w:b w:val="1"/>
                <w:sz w:val="28"/>
              </w:rPr>
            </w:pP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4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Основы медицинских знаний и профилактика инфекционных заболеваний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4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</w:p>
        </w:tc>
      </w:tr>
      <w:tr>
        <w:trPr>
          <w:trHeight w:hRule="atLeast" w:val="231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13</w:t>
            </w: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Основные инфекционные заболевания, их классификация и профилактика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40000">
            <w:pPr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</w:p>
        </w:tc>
      </w:tr>
      <w:tr>
        <w:trPr>
          <w:trHeight w:hRule="atLeast" w:val="289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Здоровый  образ  жизни  и его  составляющие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40000">
            <w:pPr>
              <w:ind/>
              <w:jc w:val="center"/>
              <w:rPr>
                <w:rFonts w:ascii="Times New Roman" w:hAnsi="Times New Roman"/>
                <w:b w:val="1"/>
                <w:spacing w:val="-4"/>
                <w:sz w:val="28"/>
              </w:rPr>
            </w:pPr>
            <w:r>
              <w:rPr>
                <w:rFonts w:ascii="Times New Roman" w:hAnsi="Times New Roman"/>
                <w:b w:val="1"/>
                <w:spacing w:val="-4"/>
                <w:sz w:val="28"/>
              </w:rPr>
              <w:t>1</w:t>
            </w:r>
          </w:p>
        </w:tc>
      </w:tr>
      <w:tr>
        <w:trPr>
          <w:trHeight w:hRule="atLeast" w:val="289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14</w:t>
            </w: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4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Вредные  привычки  и их влияние  на здо</w:t>
            </w:r>
            <w:r>
              <w:rPr>
                <w:rFonts w:ascii="Times New Roman" w:hAnsi="Times New Roman"/>
                <w:sz w:val="28"/>
              </w:rPr>
              <w:t>ровье. Профилактика вредных привычек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40000">
            <w:pPr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</w:p>
        </w:tc>
      </w:tr>
      <w:tr>
        <w:trPr>
          <w:trHeight w:hRule="atLeast" w:val="307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Модуль 3. Обеспечеиие военной безопасности государства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40000">
            <w:pPr>
              <w:ind/>
              <w:jc w:val="center"/>
              <w:rPr>
                <w:rFonts w:ascii="Times New Roman" w:hAnsi="Times New Roman"/>
                <w:spacing w:val="-4"/>
                <w:sz w:val="28"/>
              </w:rPr>
            </w:pPr>
          </w:p>
        </w:tc>
      </w:tr>
      <w:tr>
        <w:trPr>
          <w:trHeight w:hRule="atLeast" w:val="231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40000">
            <w:pPr>
              <w:spacing w:after="160" w:line="240" w:lineRule="exact"/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Раздел 6.  </w:t>
            </w:r>
            <w:r>
              <w:rPr>
                <w:rFonts w:ascii="Times New Roman" w:hAnsi="Times New Roman"/>
                <w:i w:val="1"/>
                <w:sz w:val="28"/>
              </w:rPr>
              <w:t>Основы обороны государства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4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4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Гражданская оборона-составная часть обороноспособности страны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4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</w:t>
            </w: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Инженерная защита населения от чрезвычайных ситуаций мирного и военного времени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4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индивидуальной защиты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40000">
            <w:pPr>
              <w:rPr>
                <w:rFonts w:ascii="Times New Roman" w:hAnsi="Times New Roman"/>
                <w:spacing w:val="-11"/>
                <w:sz w:val="28"/>
              </w:rPr>
            </w:pPr>
          </w:p>
        </w:tc>
      </w:tr>
    </w:tbl>
    <w:p w14:paraId="71040000">
      <w:pPr>
        <w:sectPr>
          <w:pgSz w:h="16838" w:orient="portrait" w:w="11906"/>
          <w:pgMar w:bottom="0" w:footer="708" w:gutter="0" w:header="708" w:left="1418" w:right="851" w:top="709"/>
        </w:sectPr>
      </w:pPr>
    </w:p>
    <w:tbl>
      <w:tblPr>
        <w:tblStyle w:val="Style_4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51"/>
        <w:gridCol w:w="8156"/>
        <w:gridCol w:w="1022"/>
      </w:tblGrid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4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Вооруженные сила Российской Федерации- защитники нашего Отечества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4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17</w:t>
            </w: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Состав Вооружённых Сил Рос</w:t>
            </w:r>
            <w:r>
              <w:rPr>
                <w:rFonts w:ascii="Times New Roman" w:hAnsi="Times New Roman"/>
                <w:sz w:val="28"/>
              </w:rPr>
              <w:t xml:space="preserve">сийской Федерации. Руководство и </w:t>
            </w:r>
            <w:r>
              <w:rPr>
                <w:rFonts w:ascii="Times New Roman" w:hAnsi="Times New Roman"/>
                <w:sz w:val="28"/>
              </w:rPr>
              <w:t>управление Вооружёнными Силами</w:t>
            </w:r>
          </w:p>
          <w:p w14:paraId="77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Российской Федерации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4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4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Виды и рода войск Вооружённых Сил Российской Федерации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18</w:t>
            </w:r>
          </w:p>
          <w:p w14:paraId="7D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7E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</w:t>
            </w:r>
          </w:p>
          <w:p w14:paraId="7F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0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  <w:p w14:paraId="81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2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21</w:t>
            </w:r>
          </w:p>
          <w:p w14:paraId="83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4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85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22</w:t>
            </w:r>
          </w:p>
          <w:p w14:paraId="86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23</w:t>
            </w:r>
          </w:p>
          <w:p w14:paraId="87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Сухопутные войска (СВ), их состав и предназначение. Вооруже</w:t>
            </w:r>
            <w:r>
              <w:rPr>
                <w:rFonts w:ascii="Times New Roman" w:hAnsi="Times New Roman"/>
                <w:sz w:val="28"/>
              </w:rPr>
              <w:t>ние и военная техника СВ.</w:t>
            </w:r>
          </w:p>
          <w:p w14:paraId="89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Военно-воздушные силы (ВВС),их состав и предназначение. Воору</w:t>
            </w:r>
            <w:r>
              <w:rPr>
                <w:rFonts w:ascii="Times New Roman" w:hAnsi="Times New Roman"/>
                <w:sz w:val="28"/>
              </w:rPr>
              <w:t>жение и военная техника ВВС.</w:t>
            </w:r>
          </w:p>
          <w:p w14:paraId="8A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Военно-морской флот (ВМФ),его состав и предназначение. Воору</w:t>
            </w:r>
            <w:r>
              <w:rPr>
                <w:rFonts w:ascii="Times New Roman" w:hAnsi="Times New Roman"/>
                <w:sz w:val="28"/>
              </w:rPr>
              <w:t>жение и военная техника ВМФ.</w:t>
            </w:r>
          </w:p>
          <w:p w14:paraId="8B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Ракетные войска стратегического назначения (РВСН), их состав и предназначение. Вооружение и</w:t>
            </w:r>
          </w:p>
          <w:p w14:paraId="8C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военная техника РВСН.</w:t>
            </w:r>
          </w:p>
          <w:p w14:paraId="8D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Воздушно-десантные войска, их состав ипредназначение.</w:t>
            </w:r>
          </w:p>
          <w:p w14:paraId="8E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Воздушно-космической силы (ВКС), их состав и предназначение. Вооруже</w:t>
            </w:r>
            <w:r>
              <w:rPr>
                <w:rFonts w:ascii="Times New Roman" w:hAnsi="Times New Roman"/>
                <w:sz w:val="28"/>
              </w:rPr>
              <w:t>ние и военная техника ВКС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4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4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Боевые традиции Вооружённых Сил России 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4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24</w:t>
            </w:r>
          </w:p>
          <w:p w14:paraId="94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95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25</w:t>
            </w: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Патриотизм и верность воинскому долгу — качества защитника Отечества.</w:t>
            </w:r>
          </w:p>
          <w:p w14:paraId="97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Дружба и войсковое товарищество – основа боевой готовности частей иподразделений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4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 xml:space="preserve">Раздел 7.  </w:t>
            </w:r>
            <w:r>
              <w:rPr>
                <w:rFonts w:ascii="Times New Roman" w:hAnsi="Times New Roman"/>
                <w:i w:val="1"/>
                <w:sz w:val="28"/>
              </w:rPr>
              <w:t>Основы военной службы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4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Размещение и быт военнослужащих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4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26</w:t>
            </w: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Размещениевоеннослужащих.</w:t>
            </w:r>
          </w:p>
          <w:p w14:paraId="A1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Распределение времени и повседневныйпорядок.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4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4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Суточный наряд, обязанности лиц суточного наряда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4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27</w:t>
            </w:r>
          </w:p>
          <w:p w14:paraId="A7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28</w:t>
            </w: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Суточный наряд. Общие положения.</w:t>
            </w:r>
          </w:p>
          <w:p w14:paraId="A9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Обязанности дежурного по роте.</w:t>
            </w:r>
          </w:p>
          <w:p w14:paraId="AA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Обязанности дневального по роте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4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4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Организация караульной службы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4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</w:t>
            </w: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Часовой и его неприкосновенность.</w:t>
            </w:r>
          </w:p>
          <w:p w14:paraId="B1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Обязанностичасового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4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4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Строевая подготовка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4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30</w:t>
            </w:r>
          </w:p>
          <w:p w14:paraId="B7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B8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31</w:t>
            </w: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Строи и управлениеими.</w:t>
            </w:r>
          </w:p>
          <w:p w14:paraId="BA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Строевые приёмы и движения безоружия.</w:t>
            </w:r>
          </w:p>
          <w:p w14:paraId="BB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Выполнение воинского приветствия без оружия на месте и в движении.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4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4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Огневая подготовка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4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32</w:t>
            </w:r>
          </w:p>
          <w:p w14:paraId="C1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  <w:p w14:paraId="C2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33</w:t>
            </w: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Назначение и боевые свойства автоматаКалашникова. Приёмы и правила стрельбы изавтомата</w:t>
            </w:r>
          </w:p>
          <w:p w14:paraId="C4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Порядок неполной разборки и сборки автомата Калашникова. 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4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4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Тактическая подготовка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4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34</w:t>
            </w: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4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Современныйбой. Обязанности солдата вбою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40000">
            <w:pPr>
              <w:rPr>
                <w:rFonts w:ascii="Times New Roman" w:hAnsi="Times New Roman"/>
                <w:sz w:val="28"/>
              </w:rPr>
            </w:pPr>
          </w:p>
        </w:tc>
      </w:tr>
      <w:tr>
        <w:trPr>
          <w:trHeight w:hRule="atLeast" w:val="146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40000">
            <w:pPr>
              <w:ind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8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4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CE04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                                                                        ИТОГО</w:t>
            </w:r>
          </w:p>
        </w:tc>
        <w:tc>
          <w:tcPr>
            <w:tcW w:type="dxa" w:w="10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4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D004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34</w:t>
            </w:r>
          </w:p>
        </w:tc>
      </w:tr>
    </w:tbl>
    <w:p w14:paraId="D104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</w:p>
    <w:p w14:paraId="D2040000">
      <w:pPr>
        <w:widowControl w:val="0"/>
        <w:ind/>
        <w:jc w:val="both"/>
        <w:rPr>
          <w:rFonts w:ascii="Times New Roman" w:hAnsi="Times New Roman"/>
          <w:color w:val="000000"/>
          <w:sz w:val="28"/>
        </w:rPr>
      </w:pPr>
    </w:p>
    <w:p w14:paraId="D3040000">
      <w:pPr>
        <w:widowControl w:val="0"/>
        <w:ind/>
        <w:jc w:val="both"/>
        <w:rPr>
          <w:color w:val="000000"/>
          <w:sz w:val="28"/>
        </w:rPr>
      </w:pPr>
    </w:p>
    <w:p w14:paraId="D4040000">
      <w:pPr>
        <w:pStyle w:val="Style_1"/>
      </w:pPr>
    </w:p>
    <w:p w14:paraId="D5040000">
      <w:pPr>
        <w:pStyle w:val="Style_1"/>
      </w:pPr>
    </w:p>
    <w:p w14:paraId="D6040000">
      <w:pPr>
        <w:pStyle w:val="Style_1"/>
      </w:pPr>
    </w:p>
    <w:p w14:paraId="D7040000">
      <w:pPr>
        <w:pStyle w:val="Style_1"/>
      </w:pPr>
    </w:p>
    <w:p w14:paraId="D804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br w:type="page"/>
      </w:r>
    </w:p>
    <w:p w14:paraId="D904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DA04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DB04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DC04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DD04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DE04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bullet"/>
      <w:pStyle w:val="Style_21"/>
      <w:lvlText w:val="–"/>
      <w:lvlJc w:val="left"/>
      <w:pPr>
        <w:ind w:hanging="360" w:left="786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5" w:type="paragraph">
    <w:name w:val="toc 2"/>
    <w:next w:val="Style_2"/>
    <w:link w:val="Style_5_ch"/>
    <w:uiPriority w:val="39"/>
    <w:pPr>
      <w:ind w:firstLine="0" w:left="200"/>
    </w:pPr>
  </w:style>
  <w:style w:styleId="Style_5_ch" w:type="character">
    <w:name w:val="toc 2"/>
    <w:link w:val="Style_5"/>
  </w:style>
  <w:style w:styleId="Style_6" w:type="paragraph">
    <w:name w:val="toc 4"/>
    <w:next w:val="Style_2"/>
    <w:link w:val="Style_6_ch"/>
    <w:uiPriority w:val="39"/>
    <w:pPr>
      <w:ind w:firstLine="0" w:left="600"/>
    </w:pPr>
  </w:style>
  <w:style w:styleId="Style_6_ch" w:type="character">
    <w:name w:val="toc 4"/>
    <w:link w:val="Style_6"/>
  </w:style>
  <w:style w:styleId="Style_7" w:type="paragraph">
    <w:name w:val="toc 6"/>
    <w:next w:val="Style_2"/>
    <w:link w:val="Style_7_ch"/>
    <w:uiPriority w:val="39"/>
    <w:pPr>
      <w:ind w:firstLine="0" w:left="1000"/>
    </w:pPr>
  </w:style>
  <w:style w:styleId="Style_7_ch" w:type="character">
    <w:name w:val="toc 6"/>
    <w:link w:val="Style_7"/>
  </w:style>
  <w:style w:styleId="Style_8" w:type="paragraph">
    <w:name w:val="toc 7"/>
    <w:next w:val="Style_2"/>
    <w:link w:val="Style_8_ch"/>
    <w:uiPriority w:val="39"/>
    <w:pPr>
      <w:ind w:firstLine="0" w:left="1200"/>
    </w:pPr>
  </w:style>
  <w:style w:styleId="Style_8_ch" w:type="character">
    <w:name w:val="toc 7"/>
    <w:link w:val="Style_8"/>
  </w:style>
  <w:style w:styleId="Style_9" w:type="paragraph">
    <w:name w:val="Balloon Text"/>
    <w:basedOn w:val="Style_2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2_ch"/>
    <w:link w:val="Style_9"/>
    <w:rPr>
      <w:rFonts w:ascii="Tahoma" w:hAnsi="Tahoma"/>
      <w:sz w:val="16"/>
    </w:rPr>
  </w:style>
  <w:style w:styleId="Style_3" w:type="paragraph">
    <w:name w:val="header"/>
    <w:basedOn w:val="Style_2"/>
    <w:link w:val="Style_3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header"/>
    <w:basedOn w:val="Style_2_ch"/>
    <w:link w:val="Style_3"/>
    <w:rPr>
      <w:rFonts w:ascii="Times New Roman" w:hAnsi="Times New Roman"/>
      <w:sz w:val="24"/>
    </w:rPr>
  </w:style>
  <w:style w:styleId="Style_10" w:type="paragraph">
    <w:name w:val="heading 3"/>
    <w:next w:val="Style_2"/>
    <w:link w:val="Style_10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0_ch" w:type="character">
    <w:name w:val="heading 3"/>
    <w:link w:val="Style_10"/>
    <w:rPr>
      <w:rFonts w:ascii="XO Thames" w:hAnsi="XO Thames"/>
      <w:b w:val="1"/>
      <w:i w:val="1"/>
      <w:color w:val="000000"/>
    </w:rPr>
  </w:style>
  <w:style w:styleId="Style_11" w:type="paragraph">
    <w:name w:val="toc 3"/>
    <w:next w:val="Style_2"/>
    <w:link w:val="Style_11_ch"/>
    <w:uiPriority w:val="39"/>
    <w:pPr>
      <w:ind w:firstLine="0" w:left="400"/>
    </w:pPr>
  </w:style>
  <w:style w:styleId="Style_11_ch" w:type="character">
    <w:name w:val="toc 3"/>
    <w:link w:val="Style_11"/>
  </w:style>
  <w:style w:styleId="Style_12" w:type="paragraph">
    <w:name w:val="heading 5"/>
    <w:next w:val="Style_2"/>
    <w:link w:val="Style_12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2_ch" w:type="character">
    <w:name w:val="heading 5"/>
    <w:link w:val="Style_12"/>
    <w:rPr>
      <w:rFonts w:ascii="XO Thames" w:hAnsi="XO Thames"/>
      <w:b w:val="1"/>
      <w:color w:val="000000"/>
      <w:sz w:val="22"/>
    </w:rPr>
  </w:style>
  <w:style w:styleId="Style_13" w:type="paragraph">
    <w:name w:val="heading 1"/>
    <w:next w:val="Style_2"/>
    <w:link w:val="Style_13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" w:type="paragraph">
    <w:name w:val="Plain Text"/>
    <w:basedOn w:val="Style_2"/>
    <w:link w:val="Style_1_ch"/>
    <w:pPr>
      <w:spacing w:after="0" w:line="240" w:lineRule="auto"/>
      <w:ind/>
    </w:pPr>
    <w:rPr>
      <w:rFonts w:ascii="Courier New" w:hAnsi="Courier New"/>
      <w:sz w:val="20"/>
    </w:rPr>
  </w:style>
  <w:style w:styleId="Style_1_ch" w:type="character">
    <w:name w:val="Plain Text"/>
    <w:basedOn w:val="Style_2_ch"/>
    <w:link w:val="Style_1"/>
    <w:rPr>
      <w:rFonts w:ascii="Courier New" w:hAnsi="Courier New"/>
      <w:sz w:val="20"/>
    </w:rPr>
  </w:style>
  <w:style w:styleId="Style_18" w:type="paragraph">
    <w:name w:val="toc 9"/>
    <w:next w:val="Style_2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2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Перечень"/>
    <w:basedOn w:val="Style_2"/>
    <w:next w:val="Style_2"/>
    <w:link w:val="Style_21_ch"/>
    <w:pPr>
      <w:numPr>
        <w:numId w:val="2"/>
      </w:numPr>
      <w:spacing w:after="0" w:line="360" w:lineRule="auto"/>
      <w:ind w:firstLine="284" w:left="0"/>
      <w:jc w:val="both"/>
    </w:pPr>
    <w:rPr>
      <w:rFonts w:ascii="Times New Roman" w:hAnsi="Times New Roman"/>
      <w:sz w:val="28"/>
      <w:u w:color="000000"/>
    </w:rPr>
  </w:style>
  <w:style w:styleId="Style_21_ch" w:type="character">
    <w:name w:val="Перечень"/>
    <w:basedOn w:val="Style_2_ch"/>
    <w:link w:val="Style_21"/>
    <w:rPr>
      <w:rFonts w:ascii="Times New Roman" w:hAnsi="Times New Roman"/>
      <w:sz w:val="28"/>
      <w:u w:color="000000"/>
    </w:rPr>
  </w:style>
  <w:style w:styleId="Style_22" w:type="paragraph">
    <w:name w:val="toc 5"/>
    <w:next w:val="Style_2"/>
    <w:link w:val="Style_22_ch"/>
    <w:uiPriority w:val="39"/>
    <w:pPr>
      <w:ind w:firstLine="0" w:left="800"/>
    </w:pPr>
  </w:style>
  <w:style w:styleId="Style_22_ch" w:type="character">
    <w:name w:val="toc 5"/>
    <w:link w:val="Style_22"/>
  </w:style>
  <w:style w:styleId="Style_23" w:type="paragraph">
    <w:name w:val="Subtitle"/>
    <w:next w:val="Style_2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2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next w:val="Style_2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MyOffice-CoreFramework-Linux/23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2022-04-14T10:34:56Z</dcterms:modified>
</cp:coreProperties>
</file>